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357313" cy="5362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536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Sample Single-Site Onboarding Checklist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940.0" w:type="dxa"/>
        <w:jc w:val="left"/>
        <w:tblInd w:w="-10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3645"/>
        <w:gridCol w:w="3540"/>
        <w:gridCol w:w="2100"/>
        <w:gridCol w:w="2790"/>
        <w:tblGridChange w:id="0">
          <w:tblGrid>
            <w:gridCol w:w="2865"/>
            <w:gridCol w:w="3645"/>
            <w:gridCol w:w="3540"/>
            <w:gridCol w:w="2100"/>
            <w:gridCol w:w="279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05">
            <w:pPr>
              <w:pStyle w:val="Heading3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Compliance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06">
            <w:pPr>
              <w:pStyle w:val="Heading3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Clarification</w:t>
            </w:r>
          </w:p>
        </w:tc>
        <w:tc>
          <w:tcPr>
            <w:shd w:fill="6d9eeb" w:val="clear"/>
          </w:tcPr>
          <w:p w:rsidR="00000000" w:rsidDel="00000000" w:rsidP="00000000" w:rsidRDefault="00000000" w:rsidRPr="00000000" w14:paraId="00000007">
            <w:pPr>
              <w:pStyle w:val="Heading3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Culture</w:t>
            </w:r>
          </w:p>
        </w:tc>
        <w:tc>
          <w:tcPr>
            <w:shd w:fill="1c4587" w:val="clear"/>
          </w:tcPr>
          <w:p w:rsidR="00000000" w:rsidDel="00000000" w:rsidP="00000000" w:rsidRDefault="00000000" w:rsidRPr="00000000" w14:paraId="00000008">
            <w:pPr>
              <w:pStyle w:val="Heading3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Connection</w:t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vAlign w:val="center"/>
          </w:tcPr>
          <w:p w:rsidR="00000000" w:rsidDel="00000000" w:rsidP="00000000" w:rsidRDefault="00000000" w:rsidRPr="00000000" w14:paraId="00000009">
            <w:pPr>
              <w:pStyle w:val="Heading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Matriculation</w:t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(Send the New Hire these items)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3"/>
              <w:keepNext w:val="0"/>
              <w:keepLines w:val="0"/>
              <w:numPr>
                <w:ilvl w:val="0"/>
                <w:numId w:val="2"/>
              </w:numPr>
              <w:ind w:left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Any necessary fingerprinting, background check, etc. information </w:t>
            </w:r>
          </w:p>
          <w:p w:rsidR="00000000" w:rsidDel="00000000" w:rsidP="00000000" w:rsidRDefault="00000000" w:rsidRPr="00000000" w14:paraId="0000000D">
            <w:pPr>
              <w:pStyle w:val="Heading3"/>
              <w:keepNext w:val="0"/>
              <w:keepLines w:val="0"/>
              <w:numPr>
                <w:ilvl w:val="0"/>
                <w:numId w:val="2"/>
              </w:numPr>
              <w:ind w:left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Benefits and compensation overview and forms</w:t>
            </w:r>
          </w:p>
          <w:p w:rsidR="00000000" w:rsidDel="00000000" w:rsidP="00000000" w:rsidRDefault="00000000" w:rsidRPr="00000000" w14:paraId="0000000E">
            <w:pPr>
              <w:pStyle w:val="Heading3"/>
              <w:keepNext w:val="0"/>
              <w:keepLines w:val="0"/>
              <w:numPr>
                <w:ilvl w:val="0"/>
                <w:numId w:val="2"/>
              </w:numPr>
              <w:ind w:left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List of documents that must be submitted on the first day</w:t>
            </w:r>
          </w:p>
          <w:p w:rsidR="00000000" w:rsidDel="00000000" w:rsidP="00000000" w:rsidRDefault="00000000" w:rsidRPr="00000000" w14:paraId="0000000F">
            <w:pPr>
              <w:pStyle w:val="Heading3"/>
              <w:keepNext w:val="0"/>
              <w:keepLines w:val="0"/>
              <w:numPr>
                <w:ilvl w:val="0"/>
                <w:numId w:val="2"/>
              </w:numPr>
              <w:ind w:left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HR handbook and policies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and student supply request process, guidelines, and expectations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PD schedule, school calendar, and/or work schedule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Information about the first day and week</w:t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Organizational chart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Websites to review</w:t>
            </w:r>
          </w:p>
          <w:p w:rsidR="00000000" w:rsidDel="00000000" w:rsidP="00000000" w:rsidRDefault="00000000" w:rsidRPr="00000000" w14:paraId="00000015">
            <w:pPr>
              <w:pStyle w:val="Heading3"/>
              <w:rPr>
                <w:sz w:val="20"/>
                <w:szCs w:val="20"/>
              </w:rPr>
            </w:pPr>
            <w:bookmarkStart w:colFirst="0" w:colLast="0" w:name="_heading=h.jdyf435xw43m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3"/>
              <w:numPr>
                <w:ilvl w:val="0"/>
                <w:numId w:val="4"/>
              </w:numPr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Welcome letter/package</w:t>
            </w:r>
          </w:p>
          <w:p w:rsidR="00000000" w:rsidDel="00000000" w:rsidP="00000000" w:rsidRDefault="00000000" w:rsidRPr="00000000" w14:paraId="00000017">
            <w:pPr>
              <w:pStyle w:val="Heading3"/>
              <w:rPr>
                <w:sz w:val="20"/>
                <w:szCs w:val="20"/>
              </w:rPr>
            </w:pPr>
            <w:bookmarkStart w:colFirst="0" w:colLast="0" w:name="_heading=h.v3zq531tny4f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c232" w:val="clear"/>
            <w:vAlign w:val="center"/>
          </w:tcPr>
          <w:p w:rsidR="00000000" w:rsidDel="00000000" w:rsidP="00000000" w:rsidRDefault="00000000" w:rsidRPr="00000000" w14:paraId="00000018">
            <w:pPr>
              <w:pStyle w:val="Heading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Matriculation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(Items for your network to do)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3"/>
              <w:keepNext w:val="0"/>
              <w:keepLines w:val="0"/>
              <w:numPr>
                <w:ilvl w:val="0"/>
                <w:numId w:val="6"/>
              </w:numPr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Set up any laptops and tech needs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Account access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 clocks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staff portals, etc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 lists as needed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 them virtually  to leaders, coaches and any mentors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3"/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vAlign w:val="center"/>
          </w:tcPr>
          <w:p w:rsidR="00000000" w:rsidDel="00000000" w:rsidP="00000000" w:rsidRDefault="00000000" w:rsidRPr="00000000" w14:paraId="00000024">
            <w:pPr>
              <w:pStyle w:val="Heading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any necessary paperwork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Provide: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Necessary keys, codes, ID, supplies, etc.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Technology </w:t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Overview, process, and training for:</w:t>
            </w:r>
          </w:p>
          <w:p w:rsidR="00000000" w:rsidDel="00000000" w:rsidP="00000000" w:rsidRDefault="00000000" w:rsidRPr="00000000" w14:paraId="0000002A">
            <w:pPr>
              <w:numPr>
                <w:ilvl w:val="2"/>
                <w:numId w:val="1"/>
              </w:numPr>
              <w:spacing w:line="276" w:lineRule="auto"/>
              <w:ind w:left="216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Shared drives</w:t>
            </w:r>
          </w:p>
          <w:p w:rsidR="00000000" w:rsidDel="00000000" w:rsidP="00000000" w:rsidRDefault="00000000" w:rsidRPr="00000000" w14:paraId="0000002B">
            <w:pPr>
              <w:numPr>
                <w:ilvl w:val="2"/>
                <w:numId w:val="1"/>
              </w:numPr>
              <w:spacing w:line="276" w:lineRule="auto"/>
              <w:ind w:left="21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key systems</w:t>
            </w:r>
          </w:p>
          <w:p w:rsidR="00000000" w:rsidDel="00000000" w:rsidP="00000000" w:rsidRDefault="00000000" w:rsidRPr="00000000" w14:paraId="0000002C">
            <w:pPr>
              <w:pStyle w:val="Heading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hire’s role, responsibilities, and expectations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Organizational chart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 handbook and policies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Curriculum and curricular resources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routines and procedures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management expectations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PD schedule, school calendar, class schedule</w:t>
            </w:r>
          </w:p>
          <w:p w:rsidR="00000000" w:rsidDel="00000000" w:rsidP="00000000" w:rsidRDefault="00000000" w:rsidRPr="00000000" w14:paraId="00000034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Style w:val="Heading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Style w:val="Heading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Conduct campus tour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Introduce and set up meetings with: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leadership</w:t>
            </w:r>
          </w:p>
          <w:p w:rsidR="00000000" w:rsidDel="00000000" w:rsidP="00000000" w:rsidRDefault="00000000" w:rsidRPr="00000000" w14:paraId="0000003A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Instructional coaches</w:t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Mentor</w:t>
            </w:r>
          </w:p>
          <w:p w:rsidR="00000000" w:rsidDel="00000000" w:rsidP="00000000" w:rsidRDefault="00000000" w:rsidRPr="00000000" w14:paraId="0000003C">
            <w:pPr>
              <w:numPr>
                <w:ilvl w:val="1"/>
                <w:numId w:val="1"/>
              </w:numPr>
              <w:spacing w:line="276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Grade and content teams, as applicable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Establish academic and professional development goals with new hire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Schedule social events and team building activities </w:t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3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Management</w:t>
            </w:r>
          </w:p>
        </w:tc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Technology and IT support (copy machine, lamination machine, smart board, smart TV, access to different platforms/apps, etc.)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and student supply request process, guidelines, and expectations</w:t>
            </w:r>
          </w:p>
          <w:p w:rsidR="00000000" w:rsidDel="00000000" w:rsidP="00000000" w:rsidRDefault="00000000" w:rsidRPr="00000000" w14:paraId="00000042">
            <w:pPr>
              <w:pStyle w:val="Heading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Check in regularly with new hire after the school year begins about: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7"/>
              </w:numPr>
              <w:spacing w:line="276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routines and procedures</w:t>
            </w:r>
          </w:p>
          <w:p w:rsidR="00000000" w:rsidDel="00000000" w:rsidP="00000000" w:rsidRDefault="00000000" w:rsidRPr="00000000" w14:paraId="00000045">
            <w:pPr>
              <w:numPr>
                <w:ilvl w:val="1"/>
                <w:numId w:val="7"/>
              </w:numPr>
              <w:spacing w:line="276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 handbook and policies</w:t>
            </w:r>
          </w:p>
          <w:p w:rsidR="00000000" w:rsidDel="00000000" w:rsidP="00000000" w:rsidRDefault="00000000" w:rsidRPr="00000000" w14:paraId="00000046">
            <w:pPr>
              <w:numPr>
                <w:ilvl w:val="1"/>
                <w:numId w:val="7"/>
              </w:numPr>
              <w:spacing w:line="276" w:lineRule="auto"/>
              <w:ind w:left="144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management expectations</w:t>
            </w:r>
          </w:p>
          <w:p w:rsidR="00000000" w:rsidDel="00000000" w:rsidP="00000000" w:rsidRDefault="00000000" w:rsidRPr="00000000" w14:paraId="00000047">
            <w:pPr>
              <w:pStyle w:val="Heading3"/>
              <w:ind w:left="14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Style w:val="Heading3"/>
              <w:numPr>
                <w:ilvl w:val="0"/>
                <w:numId w:val="5"/>
              </w:numPr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Check in on evaluation process and goals</w:t>
            </w:r>
          </w:p>
        </w:tc>
        <w:tc>
          <w:tcPr/>
          <w:p w:rsidR="00000000" w:rsidDel="00000000" w:rsidP="00000000" w:rsidRDefault="00000000" w:rsidRPr="00000000" w14:paraId="00000049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Conduct formal and informal observations and provide feedback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 up opportunities for peer observations or other supports for new hires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Conduct onboarding survey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Schedule events to keep engagement and support high</w:t>
            </w:r>
          </w:p>
          <w:p w:rsidR="00000000" w:rsidDel="00000000" w:rsidP="00000000" w:rsidRDefault="00000000" w:rsidRPr="00000000" w14:paraId="0000004D">
            <w:pPr>
              <w:pStyle w:val="Heading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2240" w:w="15840" w:orient="landscape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Onboarding Checklist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spacing w:before="0" w:line="240" w:lineRule="auto"/>
      <w:jc w:val="center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Copyright © 2024 by EdFuel. This work is licensed under a Creative Commons</w:t>
    </w:r>
  </w:p>
  <w:p w:rsidR="00000000" w:rsidDel="00000000" w:rsidP="00000000" w:rsidRDefault="00000000" w:rsidRPr="00000000" w14:paraId="00000054">
    <w:pPr>
      <w:spacing w:before="0" w:line="240" w:lineRule="auto"/>
      <w:jc w:val="center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Attribution-NonCommercial-ShareAlike 4.0 International License.1</w:t>
    </w:r>
  </w:p>
  <w:p w:rsidR="00000000" w:rsidDel="00000000" w:rsidP="00000000" w:rsidRDefault="00000000" w:rsidRPr="00000000" w14:paraId="00000055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sAt9b5BpvCt7o2ynoY/Wpy5oA==">CgMxLjAyDmguamR5ZjQzNXh3NDNtMg5oLnYzenE1MzF0bnk0ZjgAciExWGxHQnZURlBJQm9YbVhqV3VpRDFzSGw0VVpYMk5SOEU=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