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160" w:lineRule="auto"/>
        <w:jc w:val="center"/>
        <w:rPr>
          <w:rFonts w:ascii="Calibri" w:cs="Calibri" w:eastAsia="Calibri" w:hAnsi="Calibri"/>
          <w:b w:val="1"/>
          <w:color w:val="0e2142"/>
          <w:sz w:val="52"/>
          <w:szCs w:val="52"/>
        </w:rPr>
      </w:pPr>
      <w:r w:rsidDel="00000000" w:rsidR="00000000" w:rsidRPr="00000000">
        <w:rPr>
          <w:rFonts w:ascii="Calibri" w:cs="Calibri" w:eastAsia="Calibri" w:hAnsi="Calibri"/>
          <w:b w:val="1"/>
          <w:color w:val="0e2142"/>
          <w:sz w:val="52"/>
          <w:szCs w:val="52"/>
          <w:rtl w:val="0"/>
        </w:rPr>
        <w:t xml:space="preserve">Stay Conversation Guide</w:t>
      </w:r>
    </w:p>
    <w:p w:rsidR="00000000" w:rsidDel="00000000" w:rsidP="00000000" w:rsidRDefault="00000000" w:rsidRPr="00000000" w14:paraId="00000002">
      <w:pPr>
        <w:widowControl w:val="0"/>
        <w:pBdr>
          <w:top w:color="ffffff" w:space="4" w:sz="4" w:val="single"/>
          <w:left w:color="ffffff" w:space="4" w:sz="4" w:val="single"/>
          <w:bottom w:color="ffffff" w:space="4" w:sz="4" w:val="single"/>
          <w:right w:color="ffffff" w:space="4" w:sz="4" w:val="single"/>
        </w:pBdr>
        <w:shd w:fill="cfe2f3" w:val="clear"/>
        <w:rPr>
          <w:rFonts w:ascii="Calibri" w:cs="Calibri" w:eastAsia="Calibri" w:hAnsi="Calibri"/>
          <w:b w:val="1"/>
          <w:color w:val="182a52"/>
          <w:sz w:val="26"/>
          <w:szCs w:val="26"/>
        </w:rPr>
      </w:pPr>
      <w:r w:rsidDel="00000000" w:rsidR="00000000" w:rsidRPr="00000000">
        <w:rPr>
          <w:rFonts w:ascii="Calibri" w:cs="Calibri" w:eastAsia="Calibri" w:hAnsi="Calibri"/>
          <w:color w:val="182a52"/>
          <w:rtl w:val="0"/>
        </w:rPr>
        <w:t xml:space="preserve">This document provides an overview of the best practices for implementing effective stay conversations and intent to return practices in service of improving staff retention. By using this document, you can start to consider how to create or refine and implement these structures within your own organization. This guide provides directives on how to have stay conversations and how to encourage someone to return. You will also find reflection questions that you might pose with your staff as you embark on these stay conversations.</w:t>
      </w:r>
      <w:r w:rsidDel="00000000" w:rsidR="00000000" w:rsidRPr="00000000">
        <w:rPr>
          <w:rtl w:val="0"/>
        </w:rPr>
      </w:r>
    </w:p>
    <w:p w:rsidR="00000000" w:rsidDel="00000000" w:rsidP="00000000" w:rsidRDefault="00000000" w:rsidRPr="00000000" w14:paraId="00000003">
      <w:pPr>
        <w:rPr>
          <w:rFonts w:ascii="Calibri" w:cs="Calibri" w:eastAsia="Calibri" w:hAnsi="Calibri"/>
          <w:color w:val="4185c6"/>
          <w:sz w:val="48"/>
          <w:szCs w:val="48"/>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color w:val="4185c6"/>
          <w:sz w:val="48"/>
          <w:szCs w:val="48"/>
          <w:rtl w:val="0"/>
        </w:rPr>
        <w:t xml:space="preserve">Retention Mindset and Strategies</w:t>
      </w:r>
    </w:p>
    <w:p w:rsidR="00000000" w:rsidDel="00000000" w:rsidP="00000000" w:rsidRDefault="00000000" w:rsidRPr="00000000" w14:paraId="00000004">
      <w:pPr>
        <w:rPr>
          <w:rFonts w:ascii="Calibri" w:cs="Calibri" w:eastAsia="Calibri" w:hAnsi="Calibri"/>
          <w:color w:val="182a52"/>
        </w:rPr>
      </w:pPr>
      <w:r w:rsidDel="00000000" w:rsidR="00000000" w:rsidRPr="00000000">
        <w:rPr>
          <w:rFonts w:ascii="Calibri" w:cs="Calibri" w:eastAsia="Calibri" w:hAnsi="Calibri"/>
          <w:color w:val="182a52"/>
          <w:rtl w:val="0"/>
        </w:rPr>
        <w:t xml:space="preserve">According to a </w:t>
      </w:r>
      <w:hyperlink r:id="rId6">
        <w:r w:rsidDel="00000000" w:rsidR="00000000" w:rsidRPr="00000000">
          <w:rPr>
            <w:rFonts w:ascii="Calibri" w:cs="Calibri" w:eastAsia="Calibri" w:hAnsi="Calibri"/>
            <w:color w:val="1155cc"/>
            <w:u w:val="single"/>
            <w:rtl w:val="0"/>
          </w:rPr>
          <w:t xml:space="preserve">Gallup Study</w:t>
        </w:r>
      </w:hyperlink>
      <w:r w:rsidDel="00000000" w:rsidR="00000000" w:rsidRPr="00000000">
        <w:rPr>
          <w:rFonts w:ascii="Calibri" w:cs="Calibri" w:eastAsia="Calibri" w:hAnsi="Calibri"/>
          <w:color w:val="182a52"/>
          <w:rtl w:val="0"/>
        </w:rPr>
        <w:t xml:space="preserve">, 52% of voluntarily exiting employees say their manager or organization could have done something to prevent them from leaving their job. The best leaders don’t wait for signs of trouble. Take preventative action to keep their talented people.</w:t>
      </w:r>
    </w:p>
    <w:p w:rsidR="00000000" w:rsidDel="00000000" w:rsidP="00000000" w:rsidRDefault="00000000" w:rsidRPr="00000000" w14:paraId="00000005">
      <w:pPr>
        <w:rPr>
          <w:rFonts w:ascii="Calibri" w:cs="Calibri" w:eastAsia="Calibri" w:hAnsi="Calibri"/>
          <w:color w:val="182a52"/>
        </w:rPr>
      </w:pPr>
      <w:r w:rsidDel="00000000" w:rsidR="00000000" w:rsidRPr="00000000">
        <w:rPr>
          <w:rtl w:val="0"/>
        </w:rPr>
      </w:r>
    </w:p>
    <w:p w:rsidR="00000000" w:rsidDel="00000000" w:rsidP="00000000" w:rsidRDefault="00000000" w:rsidRPr="00000000" w14:paraId="00000006">
      <w:pPr>
        <w:numPr>
          <w:ilvl w:val="0"/>
          <w:numId w:val="7"/>
        </w:numPr>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Retention is meant to be an outcome, not a solution. → Create a preventative strategy.</w:t>
      </w:r>
    </w:p>
    <w:p w:rsidR="00000000" w:rsidDel="00000000" w:rsidP="00000000" w:rsidRDefault="00000000" w:rsidRPr="00000000" w14:paraId="00000007">
      <w:pPr>
        <w:numPr>
          <w:ilvl w:val="0"/>
          <w:numId w:val="7"/>
        </w:numPr>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Effective retention work is driven by data. → Disseminate and analyze intent to return survey data.</w:t>
      </w:r>
    </w:p>
    <w:p w:rsidR="00000000" w:rsidDel="00000000" w:rsidP="00000000" w:rsidRDefault="00000000" w:rsidRPr="00000000" w14:paraId="00000008">
      <w:pPr>
        <w:numPr>
          <w:ilvl w:val="0"/>
          <w:numId w:val="7"/>
        </w:numPr>
        <w:spacing w:after="0" w:before="0" w:lineRule="auto"/>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Match retention strategies to their root causes. → Engage in stay conversations. </w:t>
        <w:br w:type="textWrapping"/>
      </w:r>
      <w:r w:rsidDel="00000000" w:rsidR="00000000" w:rsidRPr="00000000">
        <w:rPr>
          <w:rtl w:val="0"/>
        </w:rPr>
      </w:r>
    </w:p>
    <w:p w:rsidR="00000000" w:rsidDel="00000000" w:rsidP="00000000" w:rsidRDefault="00000000" w:rsidRPr="00000000" w14:paraId="00000009">
      <w:pPr>
        <w:pStyle w:val="Heading2"/>
        <w:spacing w:after="0" w:before="0" w:lineRule="auto"/>
        <w:rPr>
          <w:rFonts w:ascii="Calibri" w:cs="Calibri" w:eastAsia="Calibri" w:hAnsi="Calibri"/>
          <w:i w:val="1"/>
          <w:color w:val="0e2142"/>
        </w:rPr>
      </w:pPr>
      <w:bookmarkStart w:colFirst="0" w:colLast="0" w:name="_x3fu318as8lt" w:id="0"/>
      <w:bookmarkEnd w:id="0"/>
      <w:r w:rsidDel="00000000" w:rsidR="00000000" w:rsidRPr="00000000">
        <w:rPr>
          <w:rFonts w:ascii="Calibri" w:cs="Calibri" w:eastAsia="Calibri" w:hAnsi="Calibri"/>
          <w:i w:val="1"/>
          <w:color w:val="0e2142"/>
          <w:rtl w:val="0"/>
        </w:rPr>
        <w:t xml:space="preserve">Retention Strategies from a DEIA Lens</w:t>
      </w:r>
    </w:p>
    <w:p w:rsidR="00000000" w:rsidDel="00000000" w:rsidP="00000000" w:rsidRDefault="00000000" w:rsidRPr="00000000" w14:paraId="0000000A">
      <w:pPr>
        <w:rPr>
          <w:rFonts w:ascii="Calibri" w:cs="Calibri" w:eastAsia="Calibri" w:hAnsi="Calibri"/>
          <w:color w:val="182a52"/>
        </w:rPr>
      </w:pPr>
      <w:r w:rsidDel="00000000" w:rsidR="00000000" w:rsidRPr="00000000">
        <w:rPr>
          <w:rFonts w:ascii="Calibri" w:cs="Calibri" w:eastAsia="Calibri" w:hAnsi="Calibri"/>
          <w:color w:val="182a52"/>
          <w:rtl w:val="0"/>
        </w:rPr>
        <w:t xml:space="preserve">Despite many leaders understanding the importance of working with a diverse set of staff members, numerous implicit and explicit barriers persist when it comes to recruitment and retention. Here are two key DEIA question to pose:</w:t>
      </w:r>
    </w:p>
    <w:p w:rsidR="00000000" w:rsidDel="00000000" w:rsidP="00000000" w:rsidRDefault="00000000" w:rsidRPr="00000000" w14:paraId="0000000B">
      <w:pPr>
        <w:numPr>
          <w:ilvl w:val="0"/>
          <w:numId w:val="4"/>
        </w:numPr>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Am I reviewing and interrogating my retention data sources with a DEIA lens?</w:t>
      </w:r>
    </w:p>
    <w:p w:rsidR="00000000" w:rsidDel="00000000" w:rsidP="00000000" w:rsidRDefault="00000000" w:rsidRPr="00000000" w14:paraId="0000000C">
      <w:pPr>
        <w:numPr>
          <w:ilvl w:val="0"/>
          <w:numId w:val="4"/>
        </w:numPr>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As I consider solutions, am I considering them through a DEIA lens? How might these decisions impact and/or be perceived by all different groups of staff?</w:t>
        <w:br w:type="textWrapping"/>
      </w:r>
      <w:r w:rsidDel="00000000" w:rsidR="00000000" w:rsidRPr="00000000">
        <w:rPr>
          <w:rtl w:val="0"/>
        </w:rPr>
      </w:r>
    </w:p>
    <w:p w:rsidR="00000000" w:rsidDel="00000000" w:rsidP="00000000" w:rsidRDefault="00000000" w:rsidRPr="00000000" w14:paraId="0000000D">
      <w:pPr>
        <w:pStyle w:val="Heading2"/>
        <w:spacing w:after="0" w:before="0" w:lineRule="auto"/>
        <w:rPr>
          <w:rFonts w:ascii="Calibri" w:cs="Calibri" w:eastAsia="Calibri" w:hAnsi="Calibri"/>
          <w:i w:val="1"/>
          <w:color w:val="0e2142"/>
        </w:rPr>
      </w:pPr>
      <w:bookmarkStart w:colFirst="0" w:colLast="0" w:name="_dmsj61275eo3" w:id="1"/>
      <w:bookmarkEnd w:id="1"/>
      <w:r w:rsidDel="00000000" w:rsidR="00000000" w:rsidRPr="00000000">
        <w:rPr>
          <w:rFonts w:ascii="Calibri" w:cs="Calibri" w:eastAsia="Calibri" w:hAnsi="Calibri"/>
          <w:i w:val="1"/>
          <w:color w:val="0e2142"/>
          <w:rtl w:val="0"/>
        </w:rPr>
        <w:t xml:space="preserve">Retention Planning Strategy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The same Gallup study recommends preventative actions to keep talented people.</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b w:val="1"/>
          <w:color w:val="182a52"/>
          <w:rtl w:val="0"/>
        </w:rPr>
        <w:t xml:space="preserve">Connected managers</w:t>
      </w:r>
      <w:r w:rsidDel="00000000" w:rsidR="00000000" w:rsidRPr="00000000">
        <w:rPr>
          <w:rFonts w:ascii="Calibri" w:cs="Calibri" w:eastAsia="Calibri" w:hAnsi="Calibri"/>
          <w:color w:val="182a52"/>
          <w:rtl w:val="0"/>
        </w:rPr>
        <w:t xml:space="preserve"> catch intent to leave long before it occurs</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b w:val="1"/>
          <w:color w:val="182a52"/>
          <w:rtl w:val="0"/>
        </w:rPr>
        <w:t xml:space="preserve">Empathetic managers</w:t>
      </w:r>
      <w:r w:rsidDel="00000000" w:rsidR="00000000" w:rsidRPr="00000000">
        <w:rPr>
          <w:rFonts w:ascii="Calibri" w:cs="Calibri" w:eastAsia="Calibri" w:hAnsi="Calibri"/>
          <w:color w:val="182a52"/>
          <w:rtl w:val="0"/>
        </w:rPr>
        <w:t xml:space="preserve"> listen to problems, receive employee feedback and help prioritize the workload</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b w:val="1"/>
          <w:color w:val="182a52"/>
          <w:rtl w:val="0"/>
        </w:rPr>
        <w:t xml:space="preserve">Empowered managers</w:t>
      </w:r>
      <w:r w:rsidDel="00000000" w:rsidR="00000000" w:rsidRPr="00000000">
        <w:rPr>
          <w:rFonts w:ascii="Calibri" w:cs="Calibri" w:eastAsia="Calibri" w:hAnsi="Calibri"/>
          <w:color w:val="182a52"/>
          <w:rtl w:val="0"/>
        </w:rPr>
        <w:t xml:space="preserve"> find creative solutions, personalize flexibility and advocate for people</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b w:val="1"/>
          <w:color w:val="182a52"/>
          <w:rtl w:val="0"/>
        </w:rPr>
        <w:t xml:space="preserve">Inspiring managers</w:t>
      </w:r>
      <w:r w:rsidDel="00000000" w:rsidR="00000000" w:rsidRPr="00000000">
        <w:rPr>
          <w:rFonts w:ascii="Calibri" w:cs="Calibri" w:eastAsia="Calibri" w:hAnsi="Calibri"/>
          <w:color w:val="182a52"/>
          <w:rtl w:val="0"/>
        </w:rPr>
        <w:t xml:space="preserve"> offer regular employee recognition, encouragement and mission moments</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b w:val="1"/>
          <w:color w:val="182a52"/>
          <w:rtl w:val="0"/>
        </w:rPr>
        <w:t xml:space="preserve">Coaching managers</w:t>
      </w:r>
      <w:r w:rsidDel="00000000" w:rsidR="00000000" w:rsidRPr="00000000">
        <w:rPr>
          <w:rFonts w:ascii="Calibri" w:cs="Calibri" w:eastAsia="Calibri" w:hAnsi="Calibri"/>
          <w:color w:val="182a52"/>
          <w:rtl w:val="0"/>
        </w:rPr>
        <w:t xml:space="preserve"> help struggling employees find their future within the organization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color w:val="182a52"/>
          <w:sz w:val="18"/>
          <w:szCs w:val="1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i w:val="1"/>
          <w:color w:val="0e2142"/>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i w:val="1"/>
          <w:color w:val="0e2142"/>
          <w:sz w:val="32"/>
          <w:szCs w:val="32"/>
        </w:rPr>
      </w:pPr>
      <w:r w:rsidDel="00000000" w:rsidR="00000000" w:rsidRPr="00000000">
        <w:rPr>
          <w:rFonts w:ascii="Calibri" w:cs="Calibri" w:eastAsia="Calibri" w:hAnsi="Calibri"/>
          <w:i w:val="1"/>
          <w:color w:val="0e2142"/>
          <w:sz w:val="32"/>
          <w:szCs w:val="32"/>
          <w:rtl w:val="0"/>
        </w:rPr>
        <w:t xml:space="preserve">Retention Strategy Spotlights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182a52"/>
              </w:rPr>
            </w:pPr>
            <w:r w:rsidDel="00000000" w:rsidR="00000000" w:rsidRPr="00000000">
              <w:rPr>
                <w:rFonts w:ascii="Calibri" w:cs="Calibri" w:eastAsia="Calibri" w:hAnsi="Calibri"/>
                <w:b w:val="1"/>
                <w:color w:val="182a52"/>
                <w:rtl w:val="0"/>
              </w:rPr>
              <w:t xml:space="preserve">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182a52"/>
              </w:rPr>
            </w:pPr>
            <w:r w:rsidDel="00000000" w:rsidR="00000000" w:rsidRPr="00000000">
              <w:rPr>
                <w:rFonts w:ascii="Calibri" w:cs="Calibri" w:eastAsia="Calibri" w:hAnsi="Calibri"/>
                <w:b w:val="1"/>
                <w:color w:val="182a52"/>
                <w:rtl w:val="0"/>
              </w:rPr>
              <w:t xml:space="preserve">Questions to Answer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82a52"/>
              </w:rPr>
            </w:pPr>
            <w:r w:rsidDel="00000000" w:rsidR="00000000" w:rsidRPr="00000000">
              <w:rPr>
                <w:rFonts w:ascii="Calibri" w:cs="Calibri" w:eastAsia="Calibri" w:hAnsi="Calibri"/>
                <w:b w:val="1"/>
                <w:color w:val="182a52"/>
                <w:rtl w:val="0"/>
              </w:rPr>
              <w:t xml:space="preserve">Stay Conversations:</w:t>
            </w:r>
            <w:r w:rsidDel="00000000" w:rsidR="00000000" w:rsidRPr="00000000">
              <w:rPr>
                <w:rFonts w:ascii="Calibri" w:cs="Calibri" w:eastAsia="Calibri" w:hAnsi="Calibri"/>
                <w:color w:val="182a52"/>
                <w:rtl w:val="0"/>
              </w:rPr>
              <w:t xml:space="preserve"> Ideally book end around winter break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Who is not planning on returning?</w:t>
            </w:r>
          </w:p>
          <w:p w:rsidR="00000000" w:rsidDel="00000000" w:rsidP="00000000" w:rsidRDefault="00000000" w:rsidRPr="00000000" w14:paraId="0000001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Who seems less sure or likely to stay?</w:t>
            </w:r>
          </w:p>
          <w:p w:rsidR="00000000" w:rsidDel="00000000" w:rsidP="00000000" w:rsidRDefault="00000000" w:rsidRPr="00000000" w14:paraId="0000001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 Who is unsatisfied and why?</w:t>
            </w:r>
          </w:p>
          <w:p w:rsidR="00000000" w:rsidDel="00000000" w:rsidP="00000000" w:rsidRDefault="00000000" w:rsidRPr="00000000" w14:paraId="0000001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What will keep them?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color w:val="182a52"/>
              </w:rPr>
            </w:pPr>
            <w:r w:rsidDel="00000000" w:rsidR="00000000" w:rsidRPr="00000000">
              <w:rPr>
                <w:rFonts w:ascii="Calibri" w:cs="Calibri" w:eastAsia="Calibri" w:hAnsi="Calibri"/>
                <w:b w:val="1"/>
                <w:color w:val="182a52"/>
                <w:rtl w:val="0"/>
              </w:rPr>
              <w:t xml:space="preserve">Intent to return surveys:</w:t>
            </w:r>
            <w:r w:rsidDel="00000000" w:rsidR="00000000" w:rsidRPr="00000000">
              <w:rPr>
                <w:rFonts w:ascii="Calibri" w:cs="Calibri" w:eastAsia="Calibri" w:hAnsi="Calibri"/>
                <w:color w:val="182a52"/>
                <w:rtl w:val="0"/>
              </w:rPr>
              <w:t xml:space="preserve"> Dependent on offer letter season; ideally sometime between February and April</w:t>
            </w:r>
          </w:p>
          <w:p w:rsidR="00000000" w:rsidDel="00000000" w:rsidP="00000000" w:rsidRDefault="00000000" w:rsidRPr="00000000" w14:paraId="0000001F">
            <w:pPr>
              <w:widowControl w:val="0"/>
              <w:spacing w:line="240" w:lineRule="auto"/>
              <w:rPr>
                <w:rFonts w:ascii="Calibri" w:cs="Calibri" w:eastAsia="Calibri" w:hAnsi="Calibri"/>
                <w:color w:val="182a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1"/>
              </w:numPr>
              <w:spacing w:line="240" w:lineRule="auto"/>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Are there trends around who leaves?</w:t>
            </w:r>
          </w:p>
          <w:p w:rsidR="00000000" w:rsidDel="00000000" w:rsidP="00000000" w:rsidRDefault="00000000" w:rsidRPr="00000000" w14:paraId="00000021">
            <w:pPr>
              <w:widowControl w:val="0"/>
              <w:numPr>
                <w:ilvl w:val="0"/>
                <w:numId w:val="1"/>
              </w:numPr>
              <w:spacing w:line="240" w:lineRule="auto"/>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Are there trends around reasons for leaving?</w:t>
            </w:r>
          </w:p>
          <w:p w:rsidR="00000000" w:rsidDel="00000000" w:rsidP="00000000" w:rsidRDefault="00000000" w:rsidRPr="00000000" w14:paraId="00000022">
            <w:pPr>
              <w:widowControl w:val="0"/>
              <w:numPr>
                <w:ilvl w:val="0"/>
                <w:numId w:val="1"/>
              </w:numPr>
              <w:spacing w:line="240" w:lineRule="auto"/>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Are there trends around reasons for staying?</w:t>
            </w:r>
          </w:p>
        </w:tc>
      </w:tr>
    </w:tbl>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rtl w:val="0"/>
        </w:rPr>
      </w:r>
    </w:p>
    <w:p w:rsidR="00000000" w:rsidDel="00000000" w:rsidP="00000000" w:rsidRDefault="00000000" w:rsidRPr="00000000" w14:paraId="00000025">
      <w:pPr>
        <w:rPr>
          <w:rFonts w:ascii="Calibri" w:cs="Calibri" w:eastAsia="Calibri" w:hAnsi="Calibri"/>
          <w:color w:val="4185c6"/>
          <w:sz w:val="48"/>
          <w:szCs w:val="48"/>
        </w:rPr>
      </w:pPr>
      <w:r w:rsidDel="00000000" w:rsidR="00000000" w:rsidRPr="00000000">
        <w:rPr>
          <w:rFonts w:ascii="Calibri" w:cs="Calibri" w:eastAsia="Calibri" w:hAnsi="Calibri"/>
          <w:color w:val="4185c6"/>
          <w:sz w:val="48"/>
          <w:szCs w:val="48"/>
          <w:rtl w:val="0"/>
        </w:rPr>
        <w:t xml:space="preserve">Small Group Reflection</w:t>
      </w:r>
    </w:p>
    <w:p w:rsidR="00000000" w:rsidDel="00000000" w:rsidP="00000000" w:rsidRDefault="00000000" w:rsidRPr="00000000" w14:paraId="00000026">
      <w:pPr>
        <w:rPr>
          <w:rFonts w:ascii="Calibri" w:cs="Calibri" w:eastAsia="Calibri" w:hAnsi="Calibri"/>
          <w:b w:val="1"/>
          <w:color w:val="182a52"/>
        </w:rPr>
      </w:pPr>
      <w:r w:rsidDel="00000000" w:rsidR="00000000" w:rsidRPr="00000000">
        <w:rPr>
          <w:rFonts w:ascii="Calibri" w:cs="Calibri" w:eastAsia="Calibri" w:hAnsi="Calibri"/>
          <w:b w:val="1"/>
          <w:color w:val="182a52"/>
          <w:rtl w:val="0"/>
        </w:rPr>
        <w:t xml:space="preserve">In small groups, discuss the following:</w:t>
      </w:r>
    </w:p>
    <w:p w:rsidR="00000000" w:rsidDel="00000000" w:rsidP="00000000" w:rsidRDefault="00000000" w:rsidRPr="00000000" w14:paraId="00000027">
      <w:pPr>
        <w:numPr>
          <w:ilvl w:val="0"/>
          <w:numId w:val="3"/>
        </w:numPr>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How would you rate your level of knowledge/awareness of staff members’ retention plans at this point in the year?</w:t>
      </w:r>
    </w:p>
    <w:p w:rsidR="00000000" w:rsidDel="00000000" w:rsidP="00000000" w:rsidRDefault="00000000" w:rsidRPr="00000000" w14:paraId="00000028">
      <w:pPr>
        <w:numPr>
          <w:ilvl w:val="0"/>
          <w:numId w:val="3"/>
        </w:numPr>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Have you noticed differences in your levels of awareness during the last few years compared to prior to the pandemic?</w:t>
      </w:r>
    </w:p>
    <w:p w:rsidR="00000000" w:rsidDel="00000000" w:rsidP="00000000" w:rsidRDefault="00000000" w:rsidRPr="00000000" w14:paraId="00000029">
      <w:pPr>
        <w:numPr>
          <w:ilvl w:val="0"/>
          <w:numId w:val="3"/>
        </w:numPr>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What has helped you to have more awareness?</w:t>
      </w:r>
    </w:p>
    <w:p w:rsidR="00000000" w:rsidDel="00000000" w:rsidP="00000000" w:rsidRDefault="00000000" w:rsidRPr="00000000" w14:paraId="0000002A">
      <w:pPr>
        <w:rPr>
          <w:rFonts w:ascii="Calibri" w:cs="Calibri" w:eastAsia="Calibri" w:hAnsi="Calibri"/>
          <w:color w:val="182a5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rFonts w:ascii="Calibri" w:cs="Calibri" w:eastAsia="Calibri" w:hAnsi="Calibri"/>
          <w:color w:val="182a52"/>
        </w:rPr>
      </w:pPr>
      <w:r w:rsidDel="00000000" w:rsidR="00000000" w:rsidRPr="00000000">
        <w:rPr>
          <w:rtl w:val="0"/>
        </w:rPr>
      </w:r>
    </w:p>
    <w:p w:rsidR="00000000" w:rsidDel="00000000" w:rsidP="00000000" w:rsidRDefault="00000000" w:rsidRPr="00000000" w14:paraId="0000002C">
      <w:pPr>
        <w:rPr>
          <w:rFonts w:ascii="Calibri" w:cs="Calibri" w:eastAsia="Calibri" w:hAnsi="Calibri"/>
          <w:color w:val="182a52"/>
        </w:rPr>
      </w:pPr>
      <w:r w:rsidDel="00000000" w:rsidR="00000000" w:rsidRPr="00000000">
        <w:rPr>
          <w:rFonts w:ascii="Calibri" w:cs="Calibri" w:eastAsia="Calibri" w:hAnsi="Calibri"/>
          <w:color w:val="4185c6"/>
          <w:sz w:val="48"/>
          <w:szCs w:val="48"/>
          <w:rtl w:val="0"/>
        </w:rPr>
        <w:t xml:space="preserve">The Role of Stay Conversations</w:t>
      </w:r>
      <w:r w:rsidDel="00000000" w:rsidR="00000000" w:rsidRPr="00000000">
        <w:rPr>
          <w:rtl w:val="0"/>
        </w:rPr>
      </w:r>
    </w:p>
    <w:p w:rsidR="00000000" w:rsidDel="00000000" w:rsidP="00000000" w:rsidRDefault="00000000" w:rsidRPr="00000000" w14:paraId="0000002D">
      <w:pPr>
        <w:rPr>
          <w:rFonts w:ascii="Calibri" w:cs="Calibri" w:eastAsia="Calibri" w:hAnsi="Calibri"/>
          <w:color w:val="182a52"/>
        </w:rPr>
      </w:pPr>
      <w:r w:rsidDel="00000000" w:rsidR="00000000" w:rsidRPr="00000000">
        <w:rPr>
          <w:rFonts w:ascii="Calibri" w:cs="Calibri" w:eastAsia="Calibri" w:hAnsi="Calibri"/>
          <w:color w:val="182a52"/>
          <w:rtl w:val="0"/>
        </w:rPr>
        <w:t xml:space="preserve">Stay conversation are the #1 lever for retention. </w:t>
      </w:r>
      <w:r w:rsidDel="00000000" w:rsidR="00000000" w:rsidRPr="00000000">
        <w:rPr>
          <w:rFonts w:ascii="Calibri" w:cs="Calibri" w:eastAsia="Calibri" w:hAnsi="Calibri"/>
          <w:b w:val="1"/>
          <w:color w:val="182a52"/>
          <w:rtl w:val="0"/>
        </w:rPr>
        <w:t xml:space="preserve">The number one goal is to ensure a staff member feels valued. </w:t>
      </w:r>
      <w:r w:rsidDel="00000000" w:rsidR="00000000" w:rsidRPr="00000000">
        <w:rPr>
          <w:rFonts w:ascii="Calibri" w:cs="Calibri" w:eastAsia="Calibri" w:hAnsi="Calibri"/>
          <w:color w:val="182a52"/>
          <w:rtl w:val="0"/>
        </w:rPr>
        <w:t xml:space="preserve">The staff member should leave with complete certainty on where they stand and how much they are valued in the organization. You should walk away understanding the likelihood of the staff member</w:t>
      </w:r>
    </w:p>
    <w:p w:rsidR="00000000" w:rsidDel="00000000" w:rsidP="00000000" w:rsidRDefault="00000000" w:rsidRPr="00000000" w14:paraId="0000002E">
      <w:pPr>
        <w:rPr>
          <w:rFonts w:ascii="Calibri" w:cs="Calibri" w:eastAsia="Calibri" w:hAnsi="Calibri"/>
          <w:color w:val="182a52"/>
        </w:rPr>
      </w:pPr>
      <w:r w:rsidDel="00000000" w:rsidR="00000000" w:rsidRPr="00000000">
        <w:rPr>
          <w:rFonts w:ascii="Calibri" w:cs="Calibri" w:eastAsia="Calibri" w:hAnsi="Calibri"/>
          <w:color w:val="182a52"/>
          <w:rtl w:val="0"/>
        </w:rPr>
        <w:t xml:space="preserve">returning next year AND their blue-sky scenario for what they would ideally like to be true next year (meaning, you also understand what concerns they have or areas of dissatisfaction).</w:t>
      </w:r>
    </w:p>
    <w:p w:rsidR="00000000" w:rsidDel="00000000" w:rsidP="00000000" w:rsidRDefault="00000000" w:rsidRPr="00000000" w14:paraId="0000002F">
      <w:pPr>
        <w:rPr>
          <w:rFonts w:ascii="Calibri" w:cs="Calibri" w:eastAsia="Calibri" w:hAnsi="Calibri"/>
          <w:color w:val="182a52"/>
        </w:rPr>
      </w:pPr>
      <w:r w:rsidDel="00000000" w:rsidR="00000000" w:rsidRPr="00000000">
        <w:rPr>
          <w:rtl w:val="0"/>
        </w:rPr>
      </w:r>
    </w:p>
    <w:p w:rsidR="00000000" w:rsidDel="00000000" w:rsidP="00000000" w:rsidRDefault="00000000" w:rsidRPr="00000000" w14:paraId="00000030">
      <w:pPr>
        <w:rPr>
          <w:rFonts w:ascii="Calibri" w:cs="Calibri" w:eastAsia="Calibri" w:hAnsi="Calibri"/>
          <w:i w:val="1"/>
          <w:color w:val="0e2142"/>
          <w:sz w:val="32"/>
          <w:szCs w:val="32"/>
        </w:rPr>
      </w:pPr>
      <w:r w:rsidDel="00000000" w:rsidR="00000000" w:rsidRPr="00000000">
        <w:rPr>
          <w:rFonts w:ascii="Calibri" w:cs="Calibri" w:eastAsia="Calibri" w:hAnsi="Calibri"/>
          <w:i w:val="1"/>
          <w:color w:val="0e2142"/>
          <w:sz w:val="32"/>
          <w:szCs w:val="32"/>
          <w:rtl w:val="0"/>
        </w:rPr>
        <w:t xml:space="preserve">Outline of Stay Conversation </w:t>
      </w:r>
    </w:p>
    <w:p w:rsidR="00000000" w:rsidDel="00000000" w:rsidP="00000000" w:rsidRDefault="00000000" w:rsidRPr="00000000" w14:paraId="00000031">
      <w:pPr>
        <w:rPr>
          <w:rFonts w:ascii="Calibri" w:cs="Calibri" w:eastAsia="Calibri" w:hAnsi="Calibri"/>
          <w:color w:val="182a52"/>
        </w:rPr>
      </w:pPr>
      <w:r w:rsidDel="00000000" w:rsidR="00000000" w:rsidRPr="00000000">
        <w:rPr>
          <w:rFonts w:ascii="Calibri" w:cs="Calibri" w:eastAsia="Calibri" w:hAnsi="Calibri"/>
          <w:color w:val="182a52"/>
          <w:rtl w:val="0"/>
        </w:rPr>
        <w:t xml:space="preserve">This conversation is specifically designed for </w:t>
      </w:r>
      <w:r w:rsidDel="00000000" w:rsidR="00000000" w:rsidRPr="00000000">
        <w:rPr>
          <w:rFonts w:ascii="Calibri" w:cs="Calibri" w:eastAsia="Calibri" w:hAnsi="Calibri"/>
          <w:b w:val="1"/>
          <w:color w:val="182a52"/>
          <w:rtl w:val="0"/>
        </w:rPr>
        <w:t xml:space="preserve">STRONG PERFORMERS. </w:t>
      </w:r>
      <w:r w:rsidDel="00000000" w:rsidR="00000000" w:rsidRPr="00000000">
        <w:rPr>
          <w:rFonts w:ascii="Calibri" w:cs="Calibri" w:eastAsia="Calibri" w:hAnsi="Calibri"/>
          <w:color w:val="182a52"/>
          <w:rtl w:val="0"/>
        </w:rPr>
        <w:t xml:space="preserve">This conversation will look different for low-performing individuals who you don’t want to return. </w:t>
        <w:br w:type="textWrapping"/>
      </w:r>
    </w:p>
    <w:p w:rsidR="00000000" w:rsidDel="00000000" w:rsidP="00000000" w:rsidRDefault="00000000" w:rsidRPr="00000000" w14:paraId="00000032">
      <w:pPr>
        <w:rPr>
          <w:rFonts w:ascii="Calibri" w:cs="Calibri" w:eastAsia="Calibri" w:hAnsi="Calibri"/>
          <w:color w:val="182a52"/>
        </w:rPr>
      </w:pPr>
      <w:r w:rsidDel="00000000" w:rsidR="00000000" w:rsidRPr="00000000">
        <w:rPr>
          <w:rFonts w:ascii="Calibri" w:cs="Calibri" w:eastAsia="Calibri" w:hAnsi="Calibri"/>
          <w:color w:val="182a52"/>
        </w:rPr>
        <mc:AlternateContent>
          <mc:Choice Requires="wpg">
            <w:drawing>
              <wp:inline distB="114300" distT="114300" distL="114300" distR="114300">
                <wp:extent cx="5943600" cy="1032547"/>
                <wp:effectExtent b="0" l="0" r="0" t="0"/>
                <wp:docPr id="1" name=""/>
                <a:graphic>
                  <a:graphicData uri="http://schemas.microsoft.com/office/word/2010/wordprocessingGroup">
                    <wpg:wgp>
                      <wpg:cNvGrpSpPr/>
                      <wpg:grpSpPr>
                        <a:xfrm>
                          <a:off x="1181050" y="2136700"/>
                          <a:ext cx="5943600" cy="1032547"/>
                          <a:chOff x="1181050" y="2136700"/>
                          <a:chExt cx="8777300" cy="1531300"/>
                        </a:xfrm>
                      </wpg:grpSpPr>
                      <wps:wsp>
                        <wps:cNvSpPr/>
                        <wps:cNvPr id="2" name="Shape 2"/>
                        <wps:spPr>
                          <a:xfrm>
                            <a:off x="1195350" y="2151000"/>
                            <a:ext cx="2348400" cy="1502700"/>
                          </a:xfrm>
                          <a:prstGeom prst="roundRect">
                            <a:avLst>
                              <a:gd fmla="val 16667" name="adj"/>
                            </a:avLst>
                          </a:prstGeom>
                          <a:solidFill>
                            <a:srgbClr val="FFFFFF"/>
                          </a:solidFill>
                          <a:ln cap="flat" cmpd="sng" w="28575">
                            <a:solidFill>
                              <a:srgbClr val="4185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3344725" y="2643600"/>
                            <a:ext cx="606900" cy="517500"/>
                          </a:xfrm>
                          <a:prstGeom prst="rightArrow">
                            <a:avLst>
                              <a:gd fmla="val 50000" name="adj1"/>
                              <a:gd fmla="val 50000" name="adj2"/>
                            </a:avLst>
                          </a:prstGeom>
                          <a:solidFill>
                            <a:srgbClr val="FFFFFF"/>
                          </a:solidFill>
                          <a:ln cap="flat" cmpd="sng" w="19050">
                            <a:solidFill>
                              <a:srgbClr val="4185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4" name="Shape 4"/>
                        <wps:spPr>
                          <a:xfrm>
                            <a:off x="4149238" y="2151000"/>
                            <a:ext cx="2348400" cy="1502700"/>
                          </a:xfrm>
                          <a:prstGeom prst="roundRect">
                            <a:avLst>
                              <a:gd fmla="val 16667" name="adj"/>
                            </a:avLst>
                          </a:prstGeom>
                          <a:solidFill>
                            <a:srgbClr val="FFFFFF"/>
                          </a:solidFill>
                          <a:ln cap="flat" cmpd="sng" w="28575">
                            <a:solidFill>
                              <a:srgbClr val="4185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82a52"/>
                                  <w:sz w:val="32"/>
                                  <w:vertAlign w:val="baseline"/>
                                </w:rPr>
                                <w:t xml:space="preserve">Inform them that you want them </w:t>
                              </w:r>
                              <w:r w:rsidDel="00000000" w:rsidR="00000000" w:rsidRPr="00000000">
                                <w:rPr>
                                  <w:rFonts w:ascii="Calibri" w:cs="Calibri" w:eastAsia="Calibri" w:hAnsi="Calibri"/>
                                  <w:b w:val="1"/>
                                  <w:i w:val="0"/>
                                  <w:smallCaps w:val="0"/>
                                  <w:strike w:val="0"/>
                                  <w:color w:val="182a52"/>
                                  <w:sz w:val="32"/>
                                  <w:vertAlign w:val="baseline"/>
                                </w:rPr>
                                <w:t xml:space="preserve">back next year</w:t>
                              </w:r>
                            </w:p>
                          </w:txbxContent>
                        </wps:txbx>
                        <wps:bodyPr anchorCtr="0" anchor="ctr" bIns="91425" lIns="91425" spcFirstLastPara="1" rIns="91425" wrap="square" tIns="91425">
                          <a:noAutofit/>
                        </wps:bodyPr>
                      </wps:wsp>
                      <wps:wsp>
                        <wps:cNvSpPr/>
                        <wps:cNvPr id="5" name="Shape 5"/>
                        <wps:spPr>
                          <a:xfrm>
                            <a:off x="6343325" y="2643600"/>
                            <a:ext cx="606900" cy="517500"/>
                          </a:xfrm>
                          <a:prstGeom prst="rightArrow">
                            <a:avLst>
                              <a:gd fmla="val 50000" name="adj1"/>
                              <a:gd fmla="val 50000" name="adj2"/>
                            </a:avLst>
                          </a:prstGeom>
                          <a:solidFill>
                            <a:srgbClr val="FFFFFF"/>
                          </a:solidFill>
                          <a:ln cap="flat" cmpd="sng" w="19050">
                            <a:solidFill>
                              <a:srgbClr val="4185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a:off x="7103150" y="2151000"/>
                            <a:ext cx="2348400" cy="1502700"/>
                          </a:xfrm>
                          <a:prstGeom prst="roundRect">
                            <a:avLst>
                              <a:gd fmla="val 16667" name="adj"/>
                            </a:avLst>
                          </a:prstGeom>
                          <a:solidFill>
                            <a:srgbClr val="FFFFFF"/>
                          </a:solidFill>
                          <a:ln cap="flat" cmpd="sng" w="28575">
                            <a:solidFill>
                              <a:srgbClr val="4185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82a52"/>
                                  <w:sz w:val="32"/>
                                  <w:vertAlign w:val="baseline"/>
                                </w:rPr>
                                <w:t xml:space="preserve">Understand what it will take to </w:t>
                              </w:r>
                              <w:r w:rsidDel="00000000" w:rsidR="00000000" w:rsidRPr="00000000">
                                <w:rPr>
                                  <w:rFonts w:ascii="Calibri" w:cs="Calibri" w:eastAsia="Calibri" w:hAnsi="Calibri"/>
                                  <w:b w:val="1"/>
                                  <w:i w:val="0"/>
                                  <w:smallCaps w:val="0"/>
                                  <w:strike w:val="0"/>
                                  <w:color w:val="182a52"/>
                                  <w:sz w:val="32"/>
                                  <w:vertAlign w:val="baseline"/>
                                </w:rPr>
                                <w:t xml:space="preserve">ensure</w:t>
                              </w:r>
                              <w:r w:rsidDel="00000000" w:rsidR="00000000" w:rsidRPr="00000000">
                                <w:rPr>
                                  <w:rFonts w:ascii="Calibri" w:cs="Calibri" w:eastAsia="Calibri" w:hAnsi="Calibri"/>
                                  <w:b w:val="1"/>
                                  <w:i w:val="0"/>
                                  <w:smallCaps w:val="0"/>
                                  <w:strike w:val="0"/>
                                  <w:color w:val="182a52"/>
                                  <w:sz w:val="32"/>
                                  <w:vertAlign w:val="baseline"/>
                                </w:rPr>
                                <w:t xml:space="preserve"> they will return</w:t>
                              </w:r>
                            </w:p>
                          </w:txbxContent>
                        </wps:txbx>
                        <wps:bodyPr anchorCtr="0" anchor="ctr" bIns="91425" lIns="91425" spcFirstLastPara="1" rIns="91425" wrap="square" tIns="91425">
                          <a:noAutofit/>
                        </wps:bodyPr>
                      </wps:wsp>
                      <wps:wsp>
                        <wps:cNvSpPr/>
                        <wps:cNvPr id="7" name="Shape 7"/>
                        <wps:spPr>
                          <a:xfrm>
                            <a:off x="9341925" y="2643600"/>
                            <a:ext cx="606900" cy="517500"/>
                          </a:xfrm>
                          <a:prstGeom prst="rightArrow">
                            <a:avLst>
                              <a:gd fmla="val 50000" name="adj1"/>
                              <a:gd fmla="val 50000" name="adj2"/>
                            </a:avLst>
                          </a:prstGeom>
                          <a:solidFill>
                            <a:srgbClr val="FFFFFF"/>
                          </a:solidFill>
                          <a:ln cap="flat" cmpd="sng" w="19050">
                            <a:solidFill>
                              <a:srgbClr val="4185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8" name="Shape 8"/>
                        <wps:spPr>
                          <a:xfrm>
                            <a:off x="1354725" y="2330100"/>
                            <a:ext cx="1910700" cy="1114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82a52"/>
                                  <w:sz w:val="32"/>
                                  <w:vertAlign w:val="baseline"/>
                                </w:rPr>
                                <w:t xml:space="preserve">Tell them they’re </w:t>
                              </w:r>
                              <w:r w:rsidDel="00000000" w:rsidR="00000000" w:rsidRPr="00000000">
                                <w:rPr>
                                  <w:rFonts w:ascii="Calibri" w:cs="Calibri" w:eastAsia="Calibri" w:hAnsi="Calibri"/>
                                  <w:b w:val="1"/>
                                  <w:i w:val="0"/>
                                  <w:smallCaps w:val="0"/>
                                  <w:strike w:val="0"/>
                                  <w:color w:val="182a52"/>
                                  <w:sz w:val="32"/>
                                  <w:vertAlign w:val="baseline"/>
                                </w:rPr>
                                <w:t xml:space="preserve">high performing</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1032547"/>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03254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3">
      <w:pPr>
        <w:rPr>
          <w:rFonts w:ascii="Calibri" w:cs="Calibri" w:eastAsia="Calibri" w:hAnsi="Calibri"/>
          <w:color w:val="182a52"/>
        </w:rPr>
      </w:pPr>
      <w:r w:rsidDel="00000000" w:rsidR="00000000" w:rsidRPr="00000000">
        <w:rPr>
          <w:rtl w:val="0"/>
        </w:rPr>
      </w:r>
    </w:p>
    <w:p w:rsidR="00000000" w:rsidDel="00000000" w:rsidP="00000000" w:rsidRDefault="00000000" w:rsidRPr="00000000" w14:paraId="00000034">
      <w:pPr>
        <w:rPr>
          <w:rFonts w:ascii="Calibri" w:cs="Calibri" w:eastAsia="Calibri" w:hAnsi="Calibri"/>
          <w:i w:val="1"/>
          <w:color w:val="0e2142"/>
          <w:sz w:val="32"/>
          <w:szCs w:val="32"/>
        </w:rPr>
      </w:pPr>
      <w:r w:rsidDel="00000000" w:rsidR="00000000" w:rsidRPr="00000000">
        <w:rPr>
          <w:rFonts w:ascii="Calibri" w:cs="Calibri" w:eastAsia="Calibri" w:hAnsi="Calibri"/>
          <w:i w:val="1"/>
          <w:color w:val="0e2142"/>
          <w:sz w:val="32"/>
          <w:szCs w:val="32"/>
          <w:rtl w:val="0"/>
        </w:rPr>
        <w:t xml:space="preserve">Active Listening and Being Present</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Consider the right person to have the conversation with each person</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Take in the information without judgment or quick response</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Now is not YET the time to bring solutions</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Take notes (if it feels authentic and appropriate to the conversation!)</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u w:val="none"/>
        </w:rPr>
      </w:pPr>
      <w:r w:rsidDel="00000000" w:rsidR="00000000" w:rsidRPr="00000000">
        <w:rPr>
          <w:rFonts w:ascii="Calibri" w:cs="Calibri" w:eastAsia="Calibri" w:hAnsi="Calibri"/>
          <w:color w:val="182a52"/>
          <w:rtl w:val="0"/>
        </w:rPr>
        <w:t xml:space="preserve">Confirm your key takeaways, understandings, and next step</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4185c6"/>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rFonts w:ascii="Calibri" w:cs="Calibri" w:eastAsia="Calibri" w:hAnsi="Calibri"/>
          <w:color w:val="4185c6"/>
          <w:sz w:val="48"/>
          <w:szCs w:val="48"/>
        </w:rPr>
      </w:pPr>
      <w:r w:rsidDel="00000000" w:rsidR="00000000" w:rsidRPr="00000000">
        <w:rPr>
          <w:rFonts w:ascii="Calibri" w:cs="Calibri" w:eastAsia="Calibri" w:hAnsi="Calibri"/>
          <w:color w:val="4185c6"/>
          <w:sz w:val="18"/>
          <w:szCs w:val="18"/>
          <w:rtl w:val="0"/>
        </w:rPr>
        <w:br w:type="textWrapping"/>
      </w:r>
      <w:r w:rsidDel="00000000" w:rsidR="00000000" w:rsidRPr="00000000">
        <w:rPr>
          <w:rFonts w:ascii="Calibri" w:cs="Calibri" w:eastAsia="Calibri" w:hAnsi="Calibri"/>
          <w:color w:val="4185c6"/>
          <w:sz w:val="48"/>
          <w:szCs w:val="48"/>
          <w:rtl w:val="0"/>
        </w:rPr>
        <w:t xml:space="preserve">Small Group Reflection</w:t>
      </w:r>
    </w:p>
    <w:p w:rsidR="00000000" w:rsidDel="00000000" w:rsidP="00000000" w:rsidRDefault="00000000" w:rsidRPr="00000000" w14:paraId="0000003C">
      <w:pPr>
        <w:rPr>
          <w:rFonts w:ascii="Calibri" w:cs="Calibri" w:eastAsia="Calibri" w:hAnsi="Calibri"/>
          <w:b w:val="1"/>
          <w:color w:val="182a52"/>
        </w:rPr>
      </w:pPr>
      <w:r w:rsidDel="00000000" w:rsidR="00000000" w:rsidRPr="00000000">
        <w:rPr>
          <w:rFonts w:ascii="Calibri" w:cs="Calibri" w:eastAsia="Calibri" w:hAnsi="Calibri"/>
          <w:b w:val="1"/>
          <w:color w:val="182a52"/>
          <w:rtl w:val="0"/>
        </w:rPr>
        <w:t xml:space="preserve">In small groups, discuss the following:</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Where have you seen success with stay conversations?</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What is challenging about implementing stay conversations? What barriers exist for you to execute on this strategy effectively?</w:t>
      </w:r>
      <w:r w:rsidDel="00000000" w:rsidR="00000000" w:rsidRPr="00000000">
        <w:rPr>
          <w:rtl w:val="0"/>
        </w:rPr>
      </w:r>
    </w:p>
    <w:p w:rsidR="00000000" w:rsidDel="00000000" w:rsidP="00000000" w:rsidRDefault="00000000" w:rsidRPr="00000000" w14:paraId="0000003F">
      <w:pPr>
        <w:rPr>
          <w:rFonts w:ascii="Calibri" w:cs="Calibri" w:eastAsia="Calibri" w:hAnsi="Calibri"/>
          <w:color w:val="182a5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rFonts w:ascii="Calibri" w:cs="Calibri" w:eastAsia="Calibri" w:hAnsi="Calibri"/>
          <w:color w:val="4185c6"/>
          <w:sz w:val="48"/>
          <w:szCs w:val="48"/>
        </w:rPr>
      </w:pPr>
      <w:r w:rsidDel="00000000" w:rsidR="00000000" w:rsidRPr="00000000">
        <w:rPr>
          <w:rFonts w:ascii="Calibri" w:cs="Calibri" w:eastAsia="Calibri" w:hAnsi="Calibri"/>
          <w:color w:val="4185c6"/>
          <w:sz w:val="18"/>
          <w:szCs w:val="18"/>
          <w:rtl w:val="0"/>
        </w:rPr>
        <w:br w:type="textWrapping"/>
      </w:r>
      <w:r w:rsidDel="00000000" w:rsidR="00000000" w:rsidRPr="00000000">
        <w:rPr>
          <w:rFonts w:ascii="Calibri" w:cs="Calibri" w:eastAsia="Calibri" w:hAnsi="Calibri"/>
          <w:color w:val="4185c6"/>
          <w:sz w:val="48"/>
          <w:szCs w:val="48"/>
          <w:rtl w:val="0"/>
        </w:rPr>
        <w:t xml:space="preserve">Intent to Return Survey Logistics</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Approximately 5 survey questions, no more than 10</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Can be completed in 10 minutes or less</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A centralized survey sent to all staff</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Responses are not anonymous</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Timed to be sent after winter break (ideally no later than April)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color w:val="182a52"/>
        </w:rPr>
      </w:pPr>
      <w:r w:rsidDel="00000000" w:rsidR="00000000" w:rsidRPr="00000000">
        <w:rPr>
          <w:rtl w:val="0"/>
        </w:rPr>
      </w:r>
    </w:p>
    <w:p w:rsidR="00000000" w:rsidDel="00000000" w:rsidP="00000000" w:rsidRDefault="00000000" w:rsidRPr="00000000" w14:paraId="00000047">
      <w:pPr>
        <w:rPr>
          <w:rFonts w:ascii="Calibri" w:cs="Calibri" w:eastAsia="Calibri" w:hAnsi="Calibri"/>
          <w:i w:val="1"/>
          <w:color w:val="0e2142"/>
          <w:sz w:val="32"/>
          <w:szCs w:val="32"/>
        </w:rPr>
      </w:pPr>
      <w:r w:rsidDel="00000000" w:rsidR="00000000" w:rsidRPr="00000000">
        <w:rPr>
          <w:rFonts w:ascii="Calibri" w:cs="Calibri" w:eastAsia="Calibri" w:hAnsi="Calibri"/>
          <w:i w:val="1"/>
          <w:color w:val="0e2142"/>
          <w:sz w:val="32"/>
          <w:szCs w:val="32"/>
          <w:rtl w:val="0"/>
        </w:rPr>
        <w:t xml:space="preserve">Architecture of Intent to Return Survey</w:t>
      </w:r>
    </w:p>
    <w:p w:rsidR="00000000" w:rsidDel="00000000" w:rsidP="00000000" w:rsidRDefault="00000000" w:rsidRPr="00000000" w14:paraId="00000048">
      <w:pPr>
        <w:rPr>
          <w:rFonts w:ascii="Calibri" w:cs="Calibri" w:eastAsia="Calibri" w:hAnsi="Calibri"/>
          <w:color w:val="182a52"/>
        </w:rPr>
      </w:pPr>
      <w:r w:rsidDel="00000000" w:rsidR="00000000" w:rsidRPr="00000000">
        <w:rPr>
          <w:rFonts w:ascii="Calibri" w:cs="Calibri" w:eastAsia="Calibri" w:hAnsi="Calibri"/>
          <w:color w:val="182a52"/>
          <w:rtl w:val="0"/>
        </w:rPr>
        <w:t xml:space="preserve">The starting question is: </w:t>
      </w:r>
      <w:r w:rsidDel="00000000" w:rsidR="00000000" w:rsidRPr="00000000">
        <w:rPr>
          <w:rFonts w:ascii="Calibri" w:cs="Calibri" w:eastAsia="Calibri" w:hAnsi="Calibri"/>
          <w:b w:val="1"/>
          <w:color w:val="182a52"/>
          <w:rtl w:val="0"/>
        </w:rPr>
        <w:t xml:space="preserve">What are your job plans for the next school year? </w:t>
      </w:r>
      <w:r w:rsidDel="00000000" w:rsidR="00000000" w:rsidRPr="00000000">
        <w:rPr>
          <w:rFonts w:ascii="Calibri" w:cs="Calibri" w:eastAsia="Calibri" w:hAnsi="Calibri"/>
          <w:color w:val="182a52"/>
          <w:rtl w:val="0"/>
        </w:rPr>
        <w:t xml:space="preserve">The remaining questions will be differentiated based on how the person responds to the starting question.</w:t>
      </w:r>
    </w:p>
    <w:p w:rsidR="00000000" w:rsidDel="00000000" w:rsidP="00000000" w:rsidRDefault="00000000" w:rsidRPr="00000000" w14:paraId="00000049">
      <w:pPr>
        <w:rPr>
          <w:rFonts w:ascii="Calibri" w:cs="Calibri" w:eastAsia="Calibri" w:hAnsi="Calibri"/>
          <w:b w:val="1"/>
          <w:color w:val="182a52"/>
          <w:sz w:val="18"/>
          <w:szCs w:val="18"/>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color w:val="182a52"/>
        </w:rPr>
      </w:pPr>
      <w:r w:rsidDel="00000000" w:rsidR="00000000" w:rsidRPr="00000000">
        <w:rPr>
          <w:rFonts w:ascii="Calibri" w:cs="Calibri" w:eastAsia="Calibri" w:hAnsi="Calibri"/>
          <w:b w:val="1"/>
          <w:color w:val="182a52"/>
          <w:rtl w:val="0"/>
        </w:rPr>
        <w:t xml:space="preserve">Potential Responses: </w:t>
      </w:r>
    </w:p>
    <w:p w:rsidR="00000000" w:rsidDel="00000000" w:rsidP="00000000" w:rsidRDefault="00000000" w:rsidRPr="00000000" w14:paraId="0000004B">
      <w:pPr>
        <w:numPr>
          <w:ilvl w:val="0"/>
          <w:numId w:val="2"/>
        </w:numPr>
        <w:ind w:left="720" w:hanging="360"/>
        <w:rPr>
          <w:rFonts w:ascii="Calibri" w:cs="Calibri" w:eastAsia="Calibri" w:hAnsi="Calibri"/>
          <w:color w:val="182a52"/>
        </w:rPr>
      </w:pPr>
      <w:r w:rsidDel="00000000" w:rsidR="00000000" w:rsidRPr="00000000">
        <w:rPr>
          <w:rFonts w:ascii="Calibri" w:cs="Calibri" w:eastAsia="Calibri" w:hAnsi="Calibri"/>
          <w:color w:val="182a52"/>
          <w:rtl w:val="0"/>
        </w:rPr>
        <w:t xml:space="preserve">“I am definitely returning next year.” → </w:t>
      </w:r>
      <w:r w:rsidDel="00000000" w:rsidR="00000000" w:rsidRPr="00000000">
        <w:rPr>
          <w:rFonts w:ascii="Calibri" w:cs="Calibri" w:eastAsia="Calibri" w:hAnsi="Calibri"/>
          <w:b w:val="1"/>
          <w:color w:val="182a52"/>
          <w:rtl w:val="0"/>
        </w:rPr>
        <w:t xml:space="preserve">Ask this question: </w:t>
      </w:r>
      <w:r w:rsidDel="00000000" w:rsidR="00000000" w:rsidRPr="00000000">
        <w:rPr>
          <w:rFonts w:ascii="Calibri" w:cs="Calibri" w:eastAsia="Calibri" w:hAnsi="Calibri"/>
          <w:color w:val="182a52"/>
          <w:rtl w:val="0"/>
        </w:rPr>
        <w:t xml:space="preserve">“What position are you interested in next year?”</w:t>
      </w:r>
    </w:p>
    <w:p w:rsidR="00000000" w:rsidDel="00000000" w:rsidP="00000000" w:rsidRDefault="00000000" w:rsidRPr="00000000" w14:paraId="0000004C">
      <w:pPr>
        <w:numPr>
          <w:ilvl w:val="0"/>
          <w:numId w:val="2"/>
        </w:numPr>
        <w:ind w:left="720" w:hanging="360"/>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“I’m not sure if I’ll return next year.” → </w:t>
      </w:r>
      <w:r w:rsidDel="00000000" w:rsidR="00000000" w:rsidRPr="00000000">
        <w:rPr>
          <w:rFonts w:ascii="Calibri" w:cs="Calibri" w:eastAsia="Calibri" w:hAnsi="Calibri"/>
          <w:b w:val="1"/>
          <w:color w:val="182a52"/>
          <w:rtl w:val="0"/>
        </w:rPr>
        <w:t xml:space="preserve">Ask this question: </w:t>
      </w:r>
      <w:r w:rsidDel="00000000" w:rsidR="00000000" w:rsidRPr="00000000">
        <w:rPr>
          <w:rFonts w:ascii="Calibri" w:cs="Calibri" w:eastAsia="Calibri" w:hAnsi="Calibri"/>
          <w:color w:val="182a52"/>
          <w:rtl w:val="0"/>
        </w:rPr>
        <w:t xml:space="preserve">“Why are you considering leaving? What would make you stay?”</w:t>
      </w:r>
    </w:p>
    <w:p w:rsidR="00000000" w:rsidDel="00000000" w:rsidP="00000000" w:rsidRDefault="00000000" w:rsidRPr="00000000" w14:paraId="0000004D">
      <w:pPr>
        <w:numPr>
          <w:ilvl w:val="0"/>
          <w:numId w:val="2"/>
        </w:numPr>
        <w:ind w:left="720" w:hanging="360"/>
        <w:rPr>
          <w:rFonts w:ascii="Calibri" w:cs="Calibri" w:eastAsia="Calibri" w:hAnsi="Calibri"/>
          <w:color w:val="182a52"/>
        </w:rPr>
      </w:pPr>
      <w:r w:rsidDel="00000000" w:rsidR="00000000" w:rsidRPr="00000000">
        <w:rPr>
          <w:rFonts w:ascii="Calibri" w:cs="Calibri" w:eastAsia="Calibri" w:hAnsi="Calibri"/>
          <w:color w:val="182a52"/>
          <w:rtl w:val="0"/>
        </w:rPr>
        <w:t xml:space="preserve">“I am not returning next year.” → </w:t>
      </w:r>
      <w:r w:rsidDel="00000000" w:rsidR="00000000" w:rsidRPr="00000000">
        <w:rPr>
          <w:rFonts w:ascii="Calibri" w:cs="Calibri" w:eastAsia="Calibri" w:hAnsi="Calibri"/>
          <w:b w:val="1"/>
          <w:color w:val="182a52"/>
          <w:rtl w:val="0"/>
        </w:rPr>
        <w:t xml:space="preserve">Ask this question: </w:t>
      </w:r>
      <w:r w:rsidDel="00000000" w:rsidR="00000000" w:rsidRPr="00000000">
        <w:rPr>
          <w:rFonts w:ascii="Calibri" w:cs="Calibri" w:eastAsia="Calibri" w:hAnsi="Calibri"/>
          <w:color w:val="182a52"/>
          <w:rtl w:val="0"/>
        </w:rPr>
        <w:t xml:space="preserve">“What is your primary reason for leaving?”</w:t>
      </w:r>
    </w:p>
    <w:p w:rsidR="00000000" w:rsidDel="00000000" w:rsidP="00000000" w:rsidRDefault="00000000" w:rsidRPr="00000000" w14:paraId="0000004E">
      <w:pPr>
        <w:rPr>
          <w:rFonts w:ascii="Calibri" w:cs="Calibri" w:eastAsia="Calibri" w:hAnsi="Calibri"/>
          <w:color w:val="182a52"/>
        </w:rPr>
      </w:pPr>
      <w:r w:rsidDel="00000000" w:rsidR="00000000" w:rsidRPr="00000000">
        <w:rPr>
          <w:rtl w:val="0"/>
        </w:rPr>
      </w:r>
    </w:p>
    <w:p w:rsidR="00000000" w:rsidDel="00000000" w:rsidP="00000000" w:rsidRDefault="00000000" w:rsidRPr="00000000" w14:paraId="0000004F">
      <w:pPr>
        <w:rPr>
          <w:rFonts w:ascii="Calibri" w:cs="Calibri" w:eastAsia="Calibri" w:hAnsi="Calibri"/>
          <w:i w:val="1"/>
          <w:color w:val="0e2142"/>
          <w:sz w:val="32"/>
          <w:szCs w:val="32"/>
        </w:rPr>
      </w:pPr>
      <w:r w:rsidDel="00000000" w:rsidR="00000000" w:rsidRPr="00000000">
        <w:rPr>
          <w:rFonts w:ascii="Calibri" w:cs="Calibri" w:eastAsia="Calibri" w:hAnsi="Calibri"/>
          <w:i w:val="1"/>
          <w:color w:val="0e2142"/>
          <w:sz w:val="32"/>
          <w:szCs w:val="32"/>
          <w:rtl w:val="0"/>
        </w:rPr>
        <w:t xml:space="preserve">Turn a “Maybe” into a “Yes”</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What would make it more likely for you to stay? (open response)</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What is the primary reason why you are considering leaving?</w:t>
      </w:r>
    </w:p>
    <w:p w:rsidR="00000000" w:rsidDel="00000000" w:rsidP="00000000" w:rsidRDefault="00000000" w:rsidRPr="00000000" w14:paraId="0000005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Geography</w:t>
      </w:r>
    </w:p>
    <w:p w:rsidR="00000000" w:rsidDel="00000000" w:rsidP="00000000" w:rsidRDefault="00000000" w:rsidRPr="00000000" w14:paraId="0000005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 Commute</w:t>
      </w:r>
    </w:p>
    <w:p w:rsidR="00000000" w:rsidDel="00000000" w:rsidP="00000000" w:rsidRDefault="00000000" w:rsidRPr="00000000" w14:paraId="0000005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Curriculum/Instructional Methods</w:t>
      </w:r>
    </w:p>
    <w:p w:rsidR="00000000" w:rsidDel="00000000" w:rsidP="00000000" w:rsidRDefault="00000000" w:rsidRPr="00000000" w14:paraId="000000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D &amp; I Related</w:t>
      </w:r>
    </w:p>
    <w:p w:rsidR="00000000" w:rsidDel="00000000" w:rsidP="00000000" w:rsidRDefault="00000000" w:rsidRPr="00000000" w14:paraId="0000005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Hours/Schedule or Workload</w:t>
      </w:r>
    </w:p>
    <w:p w:rsidR="00000000" w:rsidDel="00000000" w:rsidP="00000000" w:rsidRDefault="00000000" w:rsidRPr="00000000" w14:paraId="0000005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Lack of Opportunity for Career Advancement</w:t>
      </w:r>
    </w:p>
    <w:p w:rsidR="00000000" w:rsidDel="00000000" w:rsidP="00000000" w:rsidRDefault="00000000" w:rsidRPr="00000000" w14:paraId="0000005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Salary</w:t>
      </w:r>
    </w:p>
    <w:p w:rsidR="00000000" w:rsidDel="00000000" w:rsidP="00000000" w:rsidRDefault="00000000" w:rsidRPr="00000000" w14:paraId="0000005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School Culture/ Classroom Management Methods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Adult Culture / Team or Management of Team</w:t>
      </w:r>
    </w:p>
    <w:p w:rsidR="00000000" w:rsidDel="00000000" w:rsidP="00000000" w:rsidRDefault="00000000" w:rsidRPr="00000000" w14:paraId="0000005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Wanted a Different Position</w:t>
      </w:r>
    </w:p>
    <w:p w:rsidR="00000000" w:rsidDel="00000000" w:rsidP="00000000" w:rsidRDefault="00000000" w:rsidRPr="00000000" w14:paraId="000000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Other (please specify)</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u w:val="none"/>
        </w:rPr>
      </w:pPr>
      <w:r w:rsidDel="00000000" w:rsidR="00000000" w:rsidRPr="00000000">
        <w:rPr>
          <w:rFonts w:ascii="Calibri" w:cs="Calibri" w:eastAsia="Calibri" w:hAnsi="Calibri"/>
          <w:color w:val="182a52"/>
          <w:rtl w:val="0"/>
        </w:rPr>
        <w:t xml:space="preserve">Please provide an explanation on the primary reason selected. (open response)</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color w:val="182a52"/>
        </w:rPr>
      </w:pPr>
      <w:r w:rsidDel="00000000" w:rsidR="00000000" w:rsidRPr="00000000">
        <w:rPr>
          <w:rFonts w:ascii="Calibri" w:cs="Calibri" w:eastAsia="Calibri" w:hAnsi="Calibri"/>
          <w:color w:val="182a52"/>
          <w:rtl w:val="0"/>
        </w:rPr>
        <w:t xml:space="preserve">What else are you considering for next year? (open-response)</w:t>
      </w:r>
    </w:p>
    <w:p w:rsidR="00000000" w:rsidDel="00000000" w:rsidP="00000000" w:rsidRDefault="00000000" w:rsidRPr="00000000" w14:paraId="0000005F">
      <w:pPr>
        <w:rPr>
          <w:rFonts w:ascii="Calibri" w:cs="Calibri" w:eastAsia="Calibri" w:hAnsi="Calibri"/>
          <w:i w:val="1"/>
          <w:color w:val="0e2142"/>
          <w:sz w:val="32"/>
          <w:szCs w:val="32"/>
        </w:rPr>
      </w:pPr>
      <w:r w:rsidDel="00000000" w:rsidR="00000000" w:rsidRPr="00000000">
        <w:rPr>
          <w:rtl w:val="0"/>
        </w:rPr>
      </w:r>
    </w:p>
    <w:p w:rsidR="00000000" w:rsidDel="00000000" w:rsidP="00000000" w:rsidRDefault="00000000" w:rsidRPr="00000000" w14:paraId="00000060">
      <w:pPr>
        <w:rPr>
          <w:rFonts w:ascii="Calibri" w:cs="Calibri" w:eastAsia="Calibri" w:hAnsi="Calibri"/>
          <w:color w:val="182a5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spacing w:line="240" w:lineRule="auto"/>
      <w:ind w:left="720" w:firstLine="0"/>
      <w:jc w:val="center"/>
      <w:rPr/>
    </w:pPr>
    <w:r w:rsidDel="00000000" w:rsidR="00000000" w:rsidRPr="00000000">
      <w:rPr>
        <w:rFonts w:ascii="Calibri" w:cs="Calibri" w:eastAsia="Calibri" w:hAnsi="Calibri"/>
        <w:color w:val="8e8e8e"/>
        <w:rtl w:val="0"/>
      </w:rPr>
      <w:t xml:space="preserve">Copyright © 2024 by EdFuel. This work is licensed under a Creative Commons Attribution-NonCommercial-ShareAlike 4.0 International License.1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spacing w:line="240" w:lineRule="auto"/>
      <w:ind w:left="720" w:firstLine="0"/>
      <w:jc w:val="center"/>
      <w:rPr/>
    </w:pPr>
    <w:r w:rsidDel="00000000" w:rsidR="00000000" w:rsidRPr="00000000">
      <w:rPr>
        <w:rFonts w:ascii="Calibri" w:cs="Calibri" w:eastAsia="Calibri" w:hAnsi="Calibri"/>
        <w:color w:val="8e8e8e"/>
        <w:rtl w:val="0"/>
      </w:rPr>
      <w:t xml:space="preserve">Copyright © 2024 by EdFuel. This work is licensed under a Creative Commons Attribution-NonCommercial-ShareAlike 4.0 International License.1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spacing w:after="200" w:line="240" w:lineRule="auto"/>
      <w:ind w:firstLine="14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-270509</wp:posOffset>
          </wp:positionV>
          <wp:extent cx="1419225" cy="570017"/>
          <wp:effectExtent b="0" l="0" r="0" t="0"/>
          <wp:wrapNone/>
          <wp:docPr descr="EdFuel logo is in grey and blue font. Logo says EdFuel. Talent as a catalyst for change." id="2" name="image1.png"/>
          <a:graphic>
            <a:graphicData uri="http://schemas.openxmlformats.org/drawingml/2006/picture">
              <pic:pic>
                <pic:nvPicPr>
                  <pic:cNvPr descr="EdFuel logo is in grey and blue font. Logo says EdFuel. Talent as a catalyst for change." id="0" name="image1.png"/>
                  <pic:cNvPicPr preferRelativeResize="0"/>
                </pic:nvPicPr>
                <pic:blipFill>
                  <a:blip r:embed="rId1"/>
                  <a:srcRect b="0" l="0" r="0" t="0"/>
                  <a:stretch>
                    <a:fillRect/>
                  </a:stretch>
                </pic:blipFill>
                <pic:spPr>
                  <a:xfrm>
                    <a:off x="0" y="0"/>
                    <a:ext cx="1419225" cy="5700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gallup.com/workplace/357104/ways-managers-stop-employee-turnover.aspx" TargetMode="External"/><Relationship Id="rId7" Type="http://schemas.openxmlformats.org/officeDocument/2006/relationships/image" Target="media/image2.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