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widowControl w:val="0"/>
        <w:spacing w:after="60" w:before="0" w:line="276" w:lineRule="auto"/>
        <w:jc w:val="center"/>
        <w:rPr>
          <w:b w:val="0"/>
          <w:color w:val="0e2142"/>
          <w:sz w:val="52"/>
          <w:szCs w:val="52"/>
        </w:rPr>
      </w:pPr>
      <w:bookmarkStart w:colFirst="0" w:colLast="0" w:name="_heading=h.fpjjssen258t" w:id="0"/>
      <w:bookmarkEnd w:id="0"/>
      <w:r w:rsidDel="00000000" w:rsidR="00000000" w:rsidRPr="00000000">
        <w:rPr>
          <w:b w:val="0"/>
          <w:color w:val="0e2142"/>
          <w:sz w:val="52"/>
          <w:szCs w:val="52"/>
          <w:rtl w:val="0"/>
        </w:rPr>
        <w:t xml:space="preserve">Creating a Strong Professional Development Plan</w:t>
      </w:r>
      <w:r w:rsidDel="00000000" w:rsidR="00000000" w:rsidRPr="00000000">
        <w:rPr>
          <w:b w:val="0"/>
          <w:color w:val="0e2142"/>
          <w:sz w:val="52"/>
          <w:szCs w:val="52"/>
          <w:rtl w:val="0"/>
        </w:rPr>
        <w:t xml:space="preserve"> Guide</w:t>
      </w:r>
    </w:p>
    <w:p w:rsidR="00000000" w:rsidDel="00000000" w:rsidP="00000000" w:rsidRDefault="00000000" w:rsidRPr="00000000" w14:paraId="00000002">
      <w:pPr>
        <w:widowControl w:val="0"/>
        <w:pBdr>
          <w:top w:color="ffffff" w:space="4" w:sz="4" w:val="single"/>
          <w:left w:color="ffffff" w:space="4" w:sz="4" w:val="single"/>
          <w:bottom w:color="ffffff" w:space="4" w:sz="4" w:val="single"/>
          <w:right w:color="ffffff" w:space="4" w:sz="4" w:val="single"/>
        </w:pBdr>
        <w:shd w:fill="cfe2f3" w:val="clear"/>
        <w:spacing w:after="0" w:line="276" w:lineRule="auto"/>
        <w:rPr>
          <w:color w:val="182a52"/>
        </w:rPr>
      </w:pPr>
      <w:r w:rsidDel="00000000" w:rsidR="00000000" w:rsidRPr="00000000">
        <w:rPr>
          <w:color w:val="182a52"/>
          <w:rtl w:val="0"/>
        </w:rPr>
        <w:t xml:space="preserve">This document serves as a guide, providing you with the most crucial aspects of how to create a professional development plan. When asked to specify the most effective development opportunities, the majority of leaders identified on-the-job-learning and coaching/mentoring as critical to their success and desire to stay in their organizations. The research confirms that teams that focus on growing and developing their people in intentional and effective ways are retaining their most talented individuals in an environment where talent is hard to come by.</w:t>
      </w:r>
      <w:r w:rsidDel="00000000" w:rsidR="00000000" w:rsidRPr="00000000">
        <w:rPr>
          <w:color w:val="182a52"/>
          <w:rtl w:val="0"/>
        </w:rPr>
        <w:t xml:space="preserve">This guide outlines best practices for creating highly effective and strong professional development plans that retain and grow the top talent in your organization.</w:t>
      </w:r>
      <w:r w:rsidDel="00000000" w:rsidR="00000000" w:rsidRPr="00000000">
        <w:rPr>
          <w:rtl w:val="0"/>
        </w:rPr>
      </w:r>
    </w:p>
    <w:p w:rsidR="00000000" w:rsidDel="00000000" w:rsidP="00000000" w:rsidRDefault="00000000" w:rsidRPr="00000000" w14:paraId="0000000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hd w:fill="ffffff" w:val="clear"/>
        <w:spacing w:line="240" w:lineRule="auto"/>
        <w:rPr>
          <w:color w:val="4185c6"/>
          <w:sz w:val="48"/>
          <w:szCs w:val="48"/>
        </w:rPr>
      </w:pPr>
      <w:r w:rsidDel="00000000" w:rsidR="00000000" w:rsidRPr="00000000">
        <w:rPr>
          <w:color w:val="4185c6"/>
          <w:sz w:val="48"/>
          <w:szCs w:val="48"/>
          <w:rtl w:val="0"/>
        </w:rPr>
        <w:t xml:space="preserve">Six “Must-Haves” for </w:t>
      </w:r>
      <w:r w:rsidDel="00000000" w:rsidR="00000000" w:rsidRPr="00000000">
        <w:rPr>
          <w:color w:val="4185c6"/>
          <w:sz w:val="48"/>
          <w:szCs w:val="48"/>
          <w:rtl w:val="0"/>
        </w:rPr>
        <w:t xml:space="preserve">Professional Development Plans </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color w:val="182a52"/>
        </w:rPr>
      </w:pPr>
      <w:r w:rsidDel="00000000" w:rsidR="00000000" w:rsidRPr="00000000">
        <w:rPr>
          <w:color w:val="182a52"/>
          <w:rtl w:val="0"/>
        </w:rPr>
        <w:t xml:space="preserve">Define Role-Specific Competencies </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color w:val="182a52"/>
        </w:rPr>
      </w:pPr>
      <w:r w:rsidDel="00000000" w:rsidR="00000000" w:rsidRPr="00000000">
        <w:rPr>
          <w:color w:val="182a52"/>
          <w:rtl w:val="0"/>
        </w:rPr>
        <w:t xml:space="preserve">Utilize the 70-20-10 Model</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color w:val="182a52"/>
        </w:rPr>
      </w:pPr>
      <w:r w:rsidDel="00000000" w:rsidR="00000000" w:rsidRPr="00000000">
        <w:rPr>
          <w:color w:val="182a52"/>
          <w:rtl w:val="0"/>
        </w:rPr>
        <w:t xml:space="preserve">Co-Creation &amp; Joint Accountability</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color w:val="182a52"/>
        </w:rPr>
      </w:pPr>
      <w:r w:rsidDel="00000000" w:rsidR="00000000" w:rsidRPr="00000000">
        <w:rPr>
          <w:color w:val="182a52"/>
          <w:rtl w:val="0"/>
        </w:rPr>
        <w:t xml:space="preserve">Identify Measures of Success</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color w:val="182a52"/>
        </w:rPr>
      </w:pPr>
      <w:r w:rsidDel="00000000" w:rsidR="00000000" w:rsidRPr="00000000">
        <w:rPr>
          <w:color w:val="182a52"/>
          <w:rtl w:val="0"/>
        </w:rPr>
        <w:t xml:space="preserve">Revisit Regularly &amp; Build Habit</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color w:val="182a52"/>
        </w:rPr>
      </w:pPr>
      <w:r w:rsidDel="00000000" w:rsidR="00000000" w:rsidRPr="00000000">
        <w:rPr>
          <w:color w:val="182a52"/>
          <w:rtl w:val="0"/>
        </w:rPr>
        <w:t xml:space="preserve">Connect to Year-End Evaluation</w:t>
      </w:r>
    </w:p>
    <w:p w:rsidR="00000000" w:rsidDel="00000000" w:rsidP="00000000" w:rsidRDefault="00000000" w:rsidRPr="00000000" w14:paraId="0000000B">
      <w:pPr>
        <w:spacing w:line="276" w:lineRule="auto"/>
        <w:ind w:left="0" w:firstLine="0"/>
        <w:rPr>
          <w:color w:val="182a52"/>
          <w:sz w:val="14"/>
          <w:szCs w:val="1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spacing w:line="276" w:lineRule="auto"/>
        <w:rPr>
          <w:sz w:val="18"/>
          <w:szCs w:val="18"/>
        </w:rPr>
      </w:pPr>
      <w:r w:rsidDel="00000000" w:rsidR="00000000" w:rsidRPr="00000000">
        <w:rPr>
          <w:color w:val="4185c6"/>
          <w:sz w:val="48"/>
          <w:szCs w:val="48"/>
          <w:rtl w:val="0"/>
        </w:rPr>
        <w:t xml:space="preserve">How to Create Strong PD Plans</w:t>
      </w:r>
      <w:r w:rsidDel="00000000" w:rsidR="00000000" w:rsidRPr="00000000">
        <w:rPr>
          <w:rtl w:val="0"/>
        </w:rPr>
      </w:r>
    </w:p>
    <w:tbl>
      <w:tblPr>
        <w:tblStyle w:val="Table1"/>
        <w:tblpPr w:leftFromText="180" w:rightFromText="180" w:topFromText="180" w:bottomFromText="180" w:vertAnchor="text" w:horzAnchor="text" w:tblpX="-402.0000000000001" w:tblpY="0"/>
        <w:tblW w:w="10038.0" w:type="dxa"/>
        <w:jc w:val="left"/>
        <w:tblInd w:w="-95.0" w:type="dxa"/>
        <w:tblBorders>
          <w:top w:color="000000" w:space="0" w:sz="0" w:val="nil"/>
          <w:left w:color="000000" w:space="0" w:sz="0" w:val="nil"/>
          <w:bottom w:color="000000" w:space="0" w:sz="0" w:val="nil"/>
          <w:right w:color="000000" w:space="0" w:sz="0" w:val="nil"/>
          <w:insideH w:color="ffffff" w:space="0" w:sz="24" w:val="single"/>
          <w:insideV w:color="ffffff" w:space="0" w:sz="24" w:val="single"/>
        </w:tblBorders>
        <w:tblLayout w:type="fixed"/>
        <w:tblLook w:val="0400"/>
      </w:tblPr>
      <w:tblGrid>
        <w:gridCol w:w="1098"/>
        <w:gridCol w:w="810"/>
        <w:gridCol w:w="1995"/>
        <w:gridCol w:w="435"/>
        <w:gridCol w:w="780"/>
        <w:gridCol w:w="1710"/>
        <w:gridCol w:w="660"/>
        <w:gridCol w:w="2550"/>
        <w:tblGridChange w:id="0">
          <w:tblGrid>
            <w:gridCol w:w="1098"/>
            <w:gridCol w:w="810"/>
            <w:gridCol w:w="1995"/>
            <w:gridCol w:w="435"/>
            <w:gridCol w:w="780"/>
            <w:gridCol w:w="1710"/>
            <w:gridCol w:w="660"/>
            <w:gridCol w:w="2550"/>
          </w:tblGrid>
        </w:tblGridChange>
      </w:tblGrid>
      <w:tr>
        <w:trPr>
          <w:cantSplit w:val="0"/>
          <w:trHeight w:val="333" w:hRule="atLeast"/>
          <w:tblHeader w:val="0"/>
        </w:trPr>
        <w:tc>
          <w:tcPr>
            <w:gridSpan w:val="2"/>
            <w:shd w:fill="1f4e79" w:val="clear"/>
            <w:vAlign w:val="center"/>
          </w:tcPr>
          <w:p w:rsidR="00000000" w:rsidDel="00000000" w:rsidP="00000000" w:rsidRDefault="00000000" w:rsidRPr="00000000" w14:paraId="0000000D">
            <w:pPr>
              <w:spacing w:line="259" w:lineRule="auto"/>
              <w:jc w:val="center"/>
              <w:rPr>
                <w:b w:val="1"/>
                <w:color w:val="ffffff"/>
                <w:sz w:val="28"/>
                <w:szCs w:val="28"/>
              </w:rPr>
            </w:pPr>
            <w:r w:rsidDel="00000000" w:rsidR="00000000" w:rsidRPr="00000000">
              <w:rPr>
                <w:b w:val="1"/>
                <w:color w:val="ffffff"/>
                <w:sz w:val="28"/>
                <w:szCs w:val="28"/>
                <w:rtl w:val="0"/>
              </w:rPr>
              <w:t xml:space="preserve">MUST HAVE</w:t>
            </w:r>
          </w:p>
        </w:tc>
        <w:tc>
          <w:tcPr>
            <w:gridSpan w:val="5"/>
            <w:shd w:fill="1f4e79" w:val="clear"/>
            <w:vAlign w:val="center"/>
          </w:tcPr>
          <w:p w:rsidR="00000000" w:rsidDel="00000000" w:rsidP="00000000" w:rsidRDefault="00000000" w:rsidRPr="00000000" w14:paraId="0000000F">
            <w:pPr>
              <w:spacing w:line="259" w:lineRule="auto"/>
              <w:jc w:val="center"/>
              <w:rPr>
                <w:b w:val="1"/>
                <w:color w:val="ffffff"/>
                <w:sz w:val="28"/>
                <w:szCs w:val="28"/>
              </w:rPr>
            </w:pPr>
            <w:r w:rsidDel="00000000" w:rsidR="00000000" w:rsidRPr="00000000">
              <w:rPr>
                <w:b w:val="1"/>
                <w:color w:val="ffffff"/>
                <w:sz w:val="28"/>
                <w:szCs w:val="28"/>
                <w:rtl w:val="0"/>
              </w:rPr>
              <w:t xml:space="preserve">WHAT IS IT?</w:t>
            </w:r>
          </w:p>
        </w:tc>
        <w:tc>
          <w:tcPr>
            <w:shd w:fill="1f4e79" w:val="clear"/>
            <w:vAlign w:val="center"/>
          </w:tcPr>
          <w:p w:rsidR="00000000" w:rsidDel="00000000" w:rsidP="00000000" w:rsidRDefault="00000000" w:rsidRPr="00000000" w14:paraId="00000014">
            <w:pPr>
              <w:spacing w:line="259" w:lineRule="auto"/>
              <w:jc w:val="center"/>
              <w:rPr>
                <w:b w:val="1"/>
                <w:color w:val="ffffff"/>
                <w:sz w:val="28"/>
                <w:szCs w:val="28"/>
              </w:rPr>
            </w:pPr>
            <w:r w:rsidDel="00000000" w:rsidR="00000000" w:rsidRPr="00000000">
              <w:rPr>
                <w:b w:val="1"/>
                <w:color w:val="ffffff"/>
                <w:sz w:val="28"/>
                <w:szCs w:val="28"/>
                <w:rtl w:val="0"/>
              </w:rPr>
              <w:t xml:space="preserve">BEST PRACTICES</w:t>
            </w:r>
          </w:p>
        </w:tc>
      </w:tr>
      <w:tr>
        <w:trPr>
          <w:cantSplit w:val="0"/>
          <w:trHeight w:val="668" w:hRule="atLeast"/>
          <w:tblHeader w:val="0"/>
        </w:trPr>
        <w:tc>
          <w:tcPr>
            <w:gridSpan w:val="2"/>
            <w:shd w:fill="7f7f7f" w:val="clear"/>
            <w:vAlign w:val="center"/>
          </w:tcPr>
          <w:p w:rsidR="00000000" w:rsidDel="00000000" w:rsidP="00000000" w:rsidRDefault="00000000" w:rsidRPr="00000000" w14:paraId="00000015">
            <w:pPr>
              <w:spacing w:after="160" w:line="259" w:lineRule="auto"/>
              <w:jc w:val="center"/>
              <w:rPr>
                <w:b w:val="1"/>
                <w:color w:val="ffffff"/>
                <w:sz w:val="24"/>
                <w:szCs w:val="24"/>
              </w:rPr>
            </w:pPr>
            <w:r w:rsidDel="00000000" w:rsidR="00000000" w:rsidRPr="00000000">
              <w:rPr>
                <w:b w:val="1"/>
                <w:color w:val="ffffff"/>
                <w:sz w:val="24"/>
                <w:szCs w:val="24"/>
                <w:rtl w:val="0"/>
              </w:rPr>
              <w:t xml:space="preserve">Define </w:t>
              <w:br w:type="textWrapping"/>
              <w:t xml:space="preserve">role-specific competencies</w:t>
            </w:r>
          </w:p>
        </w:tc>
        <w:tc>
          <w:tcPr>
            <w:gridSpan w:val="5"/>
            <w:shd w:fill="f2f2f2" w:val="clear"/>
          </w:tcPr>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color w:val="182a52"/>
              </w:rPr>
            </w:pPr>
            <w:r w:rsidDel="00000000" w:rsidR="00000000" w:rsidRPr="00000000">
              <w:rPr>
                <w:color w:val="182a52"/>
                <w:rtl w:val="0"/>
              </w:rPr>
              <w:t xml:space="preserve">A set of shared competencies for hiring, performance evaluations, and professional development. </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color w:val="182a52"/>
              </w:rPr>
            </w:pPr>
            <w:r w:rsidDel="00000000" w:rsidR="00000000" w:rsidRPr="00000000">
              <w:rPr>
                <w:color w:val="182a52"/>
                <w:rtl w:val="0"/>
              </w:rPr>
              <w:t xml:space="preserve">Ensures that development areas are not arbitrary, but are aligned to the functional role and/or necessary leadership skills of the employee. </w:t>
            </w:r>
            <w:r w:rsidDel="00000000" w:rsidR="00000000" w:rsidRPr="00000000">
              <w:rPr>
                <w:rtl w:val="0"/>
              </w:rPr>
            </w:r>
          </w:p>
        </w:tc>
        <w:tc>
          <w:tcPr>
            <w:shd w:fill="f2f2f2" w:val="clear"/>
          </w:tcPr>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color w:val="182a52"/>
              </w:rPr>
            </w:pPr>
            <w:r w:rsidDel="00000000" w:rsidR="00000000" w:rsidRPr="00000000">
              <w:rPr>
                <w:color w:val="182a52"/>
                <w:rtl w:val="0"/>
              </w:rPr>
              <w:t xml:space="preserve">10-15 competencies per role</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color w:val="182a52"/>
              </w:rPr>
            </w:pPr>
            <w:r w:rsidDel="00000000" w:rsidR="00000000" w:rsidRPr="00000000">
              <w:rPr>
                <w:color w:val="182a52"/>
                <w:rtl w:val="0"/>
              </w:rPr>
              <w:t xml:space="preserve">Balance of functional and leadership competencies</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color w:val="182a52"/>
              </w:rPr>
            </w:pPr>
            <w:r w:rsidDel="00000000" w:rsidR="00000000" w:rsidRPr="00000000">
              <w:rPr>
                <w:color w:val="182a52"/>
                <w:rtl w:val="0"/>
              </w:rPr>
              <w:t xml:space="preserve">Defined and agreed upon at beginning of fiscal year or evaluation cycle</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color w:val="182a52"/>
              </w:rPr>
            </w:pPr>
            <w:r w:rsidDel="00000000" w:rsidR="00000000" w:rsidRPr="00000000">
              <w:rPr>
                <w:color w:val="182a52"/>
                <w:rtl w:val="0"/>
              </w:rPr>
              <w:t xml:space="preserve">Select from those t</w:t>
            </w:r>
            <w:r w:rsidDel="00000000" w:rsidR="00000000" w:rsidRPr="00000000">
              <w:rPr>
                <w:color w:val="182a52"/>
                <w:rtl w:val="0"/>
              </w:rPr>
              <w:t xml:space="preserve">he 2-</w:t>
            </w:r>
            <w:r w:rsidDel="00000000" w:rsidR="00000000" w:rsidRPr="00000000">
              <w:rPr>
                <w:color w:val="182a52"/>
                <w:rtl w:val="0"/>
              </w:rPr>
              <w:t xml:space="preserve">3 competencies critical for the employee’s development</w:t>
            </w:r>
            <w:r w:rsidDel="00000000" w:rsidR="00000000" w:rsidRPr="00000000">
              <w:rPr>
                <w:rtl w:val="0"/>
              </w:rPr>
            </w:r>
          </w:p>
        </w:tc>
      </w:tr>
      <w:tr>
        <w:trPr>
          <w:cantSplit w:val="0"/>
          <w:trHeight w:val="691" w:hRule="atLeast"/>
          <w:tblHeader w:val="0"/>
        </w:trPr>
        <w:tc>
          <w:tcPr>
            <w:gridSpan w:val="2"/>
            <w:shd w:fill="7f7f7f" w:val="clear"/>
            <w:vAlign w:val="center"/>
          </w:tcPr>
          <w:p w:rsidR="00000000" w:rsidDel="00000000" w:rsidP="00000000" w:rsidRDefault="00000000" w:rsidRPr="00000000" w14:paraId="00000021">
            <w:pPr>
              <w:spacing w:after="160" w:line="259" w:lineRule="auto"/>
              <w:jc w:val="center"/>
              <w:rPr>
                <w:b w:val="1"/>
                <w:color w:val="ffffff"/>
                <w:sz w:val="24"/>
                <w:szCs w:val="24"/>
              </w:rPr>
            </w:pPr>
            <w:r w:rsidDel="00000000" w:rsidR="00000000" w:rsidRPr="00000000">
              <w:rPr>
                <w:b w:val="1"/>
                <w:color w:val="ffffff"/>
                <w:sz w:val="24"/>
                <w:szCs w:val="24"/>
                <w:rtl w:val="0"/>
              </w:rPr>
              <w:t xml:space="preserve">Utilize the</w:t>
              <w:br w:type="textWrapping"/>
              <w:t xml:space="preserve"> 70-20-10 model</w:t>
            </w:r>
          </w:p>
        </w:tc>
        <w:tc>
          <w:tcPr>
            <w:gridSpan w:val="5"/>
            <w:shd w:fill="f2f2f2" w:val="clear"/>
          </w:tcPr>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color w:val="182a52"/>
              </w:rPr>
            </w:pPr>
            <w:hyperlink r:id="rId7">
              <w:r w:rsidDel="00000000" w:rsidR="00000000" w:rsidRPr="00000000">
                <w:rPr>
                  <w:color w:val="182a52"/>
                  <w:rtl w:val="0"/>
                </w:rPr>
                <w:t xml:space="preserve">The Center for Creative Leadership</w:t>
              </w:r>
            </w:hyperlink>
            <w:r w:rsidDel="00000000" w:rsidR="00000000" w:rsidRPr="00000000">
              <w:rPr>
                <w:color w:val="182a52"/>
                <w:rtl w:val="0"/>
              </w:rPr>
              <w:t xml:space="preserve"> pioneered the </w:t>
            </w:r>
            <w:r w:rsidDel="00000000" w:rsidR="00000000" w:rsidRPr="00000000">
              <w:rPr>
                <w:color w:val="182a52"/>
                <w:rtl w:val="0"/>
              </w:rPr>
              <w:t xml:space="preserve">70-20-10 approach</w:t>
            </w:r>
            <w:r w:rsidDel="00000000" w:rsidR="00000000" w:rsidRPr="00000000">
              <w:rPr>
                <w:color w:val="182a52"/>
                <w:rtl w:val="0"/>
              </w:rPr>
              <w:t xml:space="preserve">, which has three times more impact on employee performance.</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color w:val="182a52"/>
              </w:rPr>
            </w:pPr>
            <w:r w:rsidDel="00000000" w:rsidR="00000000" w:rsidRPr="00000000">
              <w:rPr>
                <w:color w:val="182a52"/>
                <w:rtl w:val="0"/>
              </w:rPr>
              <w:t xml:space="preserve">Focuses 70% of development on on-the-job training, 20% on coaching and mentoring, and 10% on formal training and self-study. </w:t>
            </w:r>
            <w:r w:rsidDel="00000000" w:rsidR="00000000" w:rsidRPr="00000000">
              <w:rPr>
                <w:rtl w:val="0"/>
              </w:rPr>
            </w:r>
          </w:p>
        </w:tc>
        <w:tc>
          <w:tcPr>
            <w:shd w:fill="f2f2f2" w:val="clear"/>
          </w:tcPr>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color w:val="182a52"/>
              </w:rPr>
            </w:pPr>
            <w:r w:rsidDel="00000000" w:rsidR="00000000" w:rsidRPr="00000000">
              <w:rPr>
                <w:color w:val="182a52"/>
                <w:rtl w:val="0"/>
              </w:rPr>
              <w:t xml:space="preserve">Job-embedded training (i.e. stretch project, leading a team meeting, etc.) </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color w:val="182a52"/>
                <w:u w:val="none"/>
              </w:rPr>
            </w:pPr>
            <w:r w:rsidDel="00000000" w:rsidR="00000000" w:rsidRPr="00000000">
              <w:rPr>
                <w:color w:val="182a52"/>
                <w:rtl w:val="0"/>
              </w:rPr>
              <w:t xml:space="preserve">Mix of 2-3 project throughout the year that </w:t>
            </w:r>
            <w:r w:rsidDel="00000000" w:rsidR="00000000" w:rsidRPr="00000000">
              <w:rPr>
                <w:color w:val="182a52"/>
                <w:rtl w:val="0"/>
              </w:rPr>
              <w:t xml:space="preserve">addresses key development areas</w:t>
            </w:r>
          </w:p>
        </w:tc>
      </w:tr>
      <w:tr>
        <w:trPr>
          <w:cantSplit w:val="0"/>
          <w:trHeight w:val="1130" w:hRule="atLeast"/>
          <w:tblHeader w:val="0"/>
        </w:trPr>
        <w:tc>
          <w:tcPr>
            <w:gridSpan w:val="2"/>
            <w:shd w:fill="7f7f7f" w:val="clear"/>
            <w:vAlign w:val="center"/>
          </w:tcPr>
          <w:p w:rsidR="00000000" w:rsidDel="00000000" w:rsidP="00000000" w:rsidRDefault="00000000" w:rsidRPr="00000000" w14:paraId="0000002B">
            <w:pPr>
              <w:spacing w:after="160" w:line="259" w:lineRule="auto"/>
              <w:jc w:val="center"/>
              <w:rPr>
                <w:b w:val="1"/>
                <w:color w:val="ffffff"/>
                <w:sz w:val="24"/>
                <w:szCs w:val="24"/>
              </w:rPr>
            </w:pPr>
            <w:r w:rsidDel="00000000" w:rsidR="00000000" w:rsidRPr="00000000">
              <w:rPr>
                <w:b w:val="1"/>
                <w:color w:val="ffffff"/>
                <w:sz w:val="24"/>
                <w:szCs w:val="24"/>
                <w:rtl w:val="0"/>
              </w:rPr>
              <w:t xml:space="preserve">Co-creation/</w:t>
              <w:br w:type="textWrapping"/>
              <w:t xml:space="preserve">Joint Accountability</w:t>
            </w:r>
          </w:p>
        </w:tc>
        <w:tc>
          <w:tcPr>
            <w:gridSpan w:val="5"/>
            <w:shd w:fill="f2f2f2" w:val="clear"/>
          </w:tcPr>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color w:val="182a52"/>
              </w:rPr>
            </w:pPr>
            <w:r w:rsidDel="00000000" w:rsidR="00000000" w:rsidRPr="00000000">
              <w:rPr>
                <w:color w:val="182a52"/>
                <w:rtl w:val="0"/>
              </w:rPr>
              <w:t xml:space="preserve">Both the manager and the employee invested in the design and creation of the plan, which leads to higher engagement, deeper job satisfaction, and  increased likelihood of execution.</w:t>
            </w:r>
          </w:p>
        </w:tc>
        <w:tc>
          <w:tcPr>
            <w:shd w:fill="f2f2f2" w:val="clear"/>
          </w:tcPr>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color w:val="182a52"/>
              </w:rPr>
            </w:pPr>
            <w:r w:rsidDel="00000000" w:rsidR="00000000" w:rsidRPr="00000000">
              <w:rPr>
                <w:color w:val="182a52"/>
                <w:rtl w:val="0"/>
              </w:rPr>
              <w:t xml:space="preserve">Collaboratively develop the pla in-person</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color w:val="182a52"/>
                <w:u w:val="none"/>
              </w:rPr>
            </w:pPr>
            <w:r w:rsidDel="00000000" w:rsidR="00000000" w:rsidRPr="00000000">
              <w:rPr>
                <w:color w:val="182a52"/>
                <w:rtl w:val="0"/>
              </w:rPr>
              <w:t xml:space="preserve">Employee is responsible for the document and should be generating ideas in the plan document</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color w:val="182a52"/>
                <w:u w:val="none"/>
              </w:rPr>
            </w:pPr>
            <w:r w:rsidDel="00000000" w:rsidR="00000000" w:rsidRPr="00000000">
              <w:rPr>
                <w:color w:val="182a52"/>
                <w:rtl w:val="0"/>
              </w:rPr>
              <w:t xml:space="preserve">Manager comes to the meeting with ideas for development opportunities, but the employee ultimately has final say</w:t>
            </w:r>
          </w:p>
        </w:tc>
      </w:tr>
      <w:tr>
        <w:trPr>
          <w:cantSplit w:val="0"/>
          <w:trHeight w:val="884" w:hRule="atLeast"/>
          <w:tblHeader w:val="0"/>
        </w:trPr>
        <w:tc>
          <w:tcPr>
            <w:gridSpan w:val="2"/>
            <w:shd w:fill="7f7f7f" w:val="clear"/>
            <w:vAlign w:val="center"/>
          </w:tcPr>
          <w:p w:rsidR="00000000" w:rsidDel="00000000" w:rsidP="00000000" w:rsidRDefault="00000000" w:rsidRPr="00000000" w14:paraId="00000035">
            <w:pPr>
              <w:spacing w:after="160" w:line="259" w:lineRule="auto"/>
              <w:jc w:val="center"/>
              <w:rPr>
                <w:b w:val="1"/>
                <w:color w:val="ffffff"/>
                <w:sz w:val="24"/>
                <w:szCs w:val="24"/>
              </w:rPr>
            </w:pPr>
            <w:r w:rsidDel="00000000" w:rsidR="00000000" w:rsidRPr="00000000">
              <w:rPr>
                <w:b w:val="1"/>
                <w:color w:val="ffffff"/>
                <w:sz w:val="24"/>
                <w:szCs w:val="24"/>
                <w:rtl w:val="0"/>
              </w:rPr>
              <w:t xml:space="preserve">Identify Measures </w:t>
              <w:br w:type="textWrapping"/>
              <w:t xml:space="preserve">of Success</w:t>
            </w:r>
          </w:p>
        </w:tc>
        <w:tc>
          <w:tcPr>
            <w:gridSpan w:val="5"/>
            <w:shd w:fill="f2f2f2" w:val="clear"/>
          </w:tcPr>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color w:val="182a52"/>
              </w:rPr>
            </w:pPr>
            <w:r w:rsidDel="00000000" w:rsidR="00000000" w:rsidRPr="00000000">
              <w:rPr>
                <w:color w:val="182a52"/>
                <w:rtl w:val="0"/>
              </w:rPr>
              <w:t xml:space="preserve">Measures of success are clear, measurable goals that will be reached once the professional development plan is complete (i.e. readiness to take on a new responsibility, a new direct report, etc.).</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color w:val="182a52"/>
              </w:rPr>
            </w:pPr>
            <w:r w:rsidDel="00000000" w:rsidR="00000000" w:rsidRPr="00000000">
              <w:rPr>
                <w:color w:val="182a52"/>
                <w:rtl w:val="0"/>
              </w:rPr>
              <w:t xml:space="preserve">Two types of success measures are vital: </w:t>
            </w:r>
            <w:r w:rsidDel="00000000" w:rsidR="00000000" w:rsidRPr="00000000">
              <w:rPr>
                <w:color w:val="182a52"/>
                <w:rtl w:val="0"/>
              </w:rPr>
              <w:t xml:space="preserve">outcomes based measures and process based measures</w:t>
            </w:r>
            <w:r w:rsidDel="00000000" w:rsidR="00000000" w:rsidRPr="00000000">
              <w:rPr>
                <w:color w:val="182a52"/>
                <w:rtl w:val="0"/>
              </w:rPr>
              <w:t xml:space="preserve"> (i.e. check in once a month around lessons learned, etc.)</w:t>
            </w:r>
          </w:p>
        </w:tc>
        <w:tc>
          <w:tcPr>
            <w:shd w:fill="f2f2f2" w:val="clear"/>
          </w:tcPr>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color w:val="182a52"/>
              </w:rPr>
            </w:pPr>
            <w:r w:rsidDel="00000000" w:rsidR="00000000" w:rsidRPr="00000000">
              <w:rPr>
                <w:color w:val="182a52"/>
                <w:rtl w:val="0"/>
              </w:rPr>
              <w:t xml:space="preserve">Collaboratively identify what success at the end of the plan will look like</w:t>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color w:val="182a52"/>
              </w:rPr>
            </w:pPr>
            <w:r w:rsidDel="00000000" w:rsidR="00000000" w:rsidRPr="00000000">
              <w:rPr>
                <w:color w:val="182a52"/>
                <w:rtl w:val="0"/>
              </w:rPr>
              <w:t xml:space="preserve">Use SMART goals to set measures of success (specific, measurable, achievable, results-focused, time bound)</w:t>
            </w:r>
            <w:r w:rsidDel="00000000" w:rsidR="00000000" w:rsidRPr="00000000">
              <w:rPr>
                <w:rtl w:val="0"/>
              </w:rPr>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color w:val="182a52"/>
              </w:rPr>
            </w:pPr>
            <w:r w:rsidDel="00000000" w:rsidR="00000000" w:rsidRPr="00000000">
              <w:rPr>
                <w:color w:val="182a52"/>
                <w:rtl w:val="0"/>
              </w:rPr>
              <w:t xml:space="preserve">Includes two types of success measures: 1) project outcome measures and 2) development process measures </w:t>
            </w:r>
            <w:r w:rsidDel="00000000" w:rsidR="00000000" w:rsidRPr="00000000">
              <w:rPr>
                <w:rtl w:val="0"/>
              </w:rPr>
            </w:r>
          </w:p>
        </w:tc>
      </w:tr>
      <w:tr>
        <w:trPr>
          <w:cantSplit w:val="0"/>
          <w:trHeight w:val="998" w:hRule="atLeast"/>
          <w:tblHeader w:val="0"/>
        </w:trPr>
        <w:tc>
          <w:tcPr>
            <w:gridSpan w:val="2"/>
            <w:shd w:fill="7f7f7f" w:val="clear"/>
            <w:vAlign w:val="center"/>
          </w:tcPr>
          <w:p w:rsidR="00000000" w:rsidDel="00000000" w:rsidP="00000000" w:rsidRDefault="00000000" w:rsidRPr="00000000" w14:paraId="00000040">
            <w:pPr>
              <w:spacing w:after="160" w:line="259" w:lineRule="auto"/>
              <w:jc w:val="center"/>
              <w:rPr>
                <w:b w:val="1"/>
                <w:color w:val="ffffff"/>
                <w:sz w:val="24"/>
                <w:szCs w:val="24"/>
              </w:rPr>
            </w:pPr>
            <w:r w:rsidDel="00000000" w:rsidR="00000000" w:rsidRPr="00000000">
              <w:rPr>
                <w:b w:val="1"/>
                <w:color w:val="ffffff"/>
                <w:sz w:val="24"/>
                <w:szCs w:val="24"/>
                <w:rtl w:val="0"/>
              </w:rPr>
              <w:t xml:space="preserve">Revisit Regularly/</w:t>
              <w:br w:type="textWrapping"/>
              <w:t xml:space="preserve">Build Habit</w:t>
            </w:r>
          </w:p>
        </w:tc>
        <w:tc>
          <w:tcPr>
            <w:gridSpan w:val="5"/>
            <w:shd w:fill="f2f2f2" w:val="clear"/>
          </w:tcPr>
          <w:p w:rsidR="00000000" w:rsidDel="00000000" w:rsidP="00000000" w:rsidRDefault="00000000" w:rsidRPr="00000000" w14:paraId="0000004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color w:val="182a52"/>
              </w:rPr>
            </w:pPr>
            <w:r w:rsidDel="00000000" w:rsidR="00000000" w:rsidRPr="00000000">
              <w:rPr>
                <w:color w:val="182a52"/>
                <w:rtl w:val="0"/>
              </w:rPr>
              <w:t xml:space="preserve">Established p</w:t>
            </w:r>
            <w:r w:rsidDel="00000000" w:rsidR="00000000" w:rsidRPr="00000000">
              <w:rPr>
                <w:color w:val="182a52"/>
                <w:rtl w:val="0"/>
              </w:rPr>
              <w:t xml:space="preserve">rogress checkpoints happen consistently throughout the implementation of the plan to build a sustainable habit.</w:t>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color w:val="182a52"/>
              </w:rPr>
            </w:pPr>
            <w:r w:rsidDel="00000000" w:rsidR="00000000" w:rsidRPr="00000000">
              <w:rPr>
                <w:color w:val="182a52"/>
                <w:rtl w:val="0"/>
              </w:rPr>
              <w:t xml:space="preserve">Ensures accountability and allows for problem solving, coaching, and feedback.</w:t>
            </w:r>
          </w:p>
        </w:tc>
        <w:tc>
          <w:tcPr>
            <w:shd w:fill="f2f2f2" w:val="clear"/>
          </w:tcPr>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color w:val="182a52"/>
              </w:rPr>
            </w:pPr>
            <w:r w:rsidDel="00000000" w:rsidR="00000000" w:rsidRPr="00000000">
              <w:rPr>
                <w:color w:val="182a52"/>
                <w:rtl w:val="0"/>
              </w:rPr>
              <w:t xml:space="preserve">Collaboratively identify regular progress checkpoints</w:t>
            </w:r>
          </w:p>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color w:val="182a52"/>
              </w:rPr>
            </w:pPr>
            <w:r w:rsidDel="00000000" w:rsidR="00000000" w:rsidRPr="00000000">
              <w:rPr>
                <w:color w:val="182a52"/>
                <w:rtl w:val="0"/>
              </w:rPr>
              <w:t xml:space="preserve">Add this as a section to weekly check-ins (1-2x/month)</w:t>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color w:val="182a52"/>
              </w:rPr>
            </w:pPr>
            <w:r w:rsidDel="00000000" w:rsidR="00000000" w:rsidRPr="00000000">
              <w:rPr>
                <w:color w:val="182a52"/>
                <w:rtl w:val="0"/>
              </w:rPr>
              <w:t xml:space="preserve">Share plan with leadership team and team members as appropriate who can help highlight growth for employee</w:t>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color w:val="182a52"/>
              </w:rPr>
            </w:pPr>
            <w:r w:rsidDel="00000000" w:rsidR="00000000" w:rsidRPr="00000000">
              <w:rPr>
                <w:color w:val="182a52"/>
                <w:rtl w:val="0"/>
              </w:rPr>
              <w:t xml:space="preserve">Manager takes responsibility for ensuring follow up on progress checkpoints</w:t>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color w:val="182a52"/>
              </w:rPr>
            </w:pPr>
            <w:r w:rsidDel="00000000" w:rsidR="00000000" w:rsidRPr="00000000">
              <w:rPr>
                <w:color w:val="182a52"/>
                <w:rtl w:val="0"/>
              </w:rPr>
              <w:t xml:space="preserve">Dedicate time to both project review and staff reflection</w:t>
            </w:r>
            <w:r w:rsidDel="00000000" w:rsidR="00000000" w:rsidRPr="00000000">
              <w:rPr>
                <w:rtl w:val="0"/>
              </w:rPr>
            </w:r>
          </w:p>
        </w:tc>
      </w:tr>
      <w:tr>
        <w:trPr>
          <w:cantSplit w:val="0"/>
          <w:trHeight w:val="575" w:hRule="atLeast"/>
          <w:tblHeader w:val="0"/>
        </w:trPr>
        <w:tc>
          <w:tcPr>
            <w:gridSpan w:val="2"/>
            <w:shd w:fill="7f7f7f" w:val="clear"/>
            <w:vAlign w:val="center"/>
          </w:tcPr>
          <w:p w:rsidR="00000000" w:rsidDel="00000000" w:rsidP="00000000" w:rsidRDefault="00000000" w:rsidRPr="00000000" w14:paraId="0000004D">
            <w:pPr>
              <w:spacing w:after="160" w:line="259" w:lineRule="auto"/>
              <w:jc w:val="center"/>
              <w:rPr>
                <w:b w:val="1"/>
                <w:color w:val="ffffff"/>
                <w:sz w:val="24"/>
                <w:szCs w:val="24"/>
              </w:rPr>
            </w:pPr>
            <w:r w:rsidDel="00000000" w:rsidR="00000000" w:rsidRPr="00000000">
              <w:rPr>
                <w:b w:val="1"/>
                <w:color w:val="ffffff"/>
                <w:sz w:val="24"/>
                <w:szCs w:val="24"/>
                <w:rtl w:val="0"/>
              </w:rPr>
              <w:t xml:space="preserve">Connect to </w:t>
              <w:br w:type="textWrapping"/>
              <w:t xml:space="preserve">Year-End Evaluation</w:t>
            </w:r>
          </w:p>
        </w:tc>
        <w:tc>
          <w:tcPr>
            <w:gridSpan w:val="5"/>
            <w:shd w:fill="f2f2f2" w:val="clear"/>
          </w:tcPr>
          <w:p w:rsidR="00000000" w:rsidDel="00000000" w:rsidP="00000000" w:rsidRDefault="00000000" w:rsidRPr="00000000" w14:paraId="0000004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color w:val="182a52"/>
              </w:rPr>
            </w:pPr>
            <w:r w:rsidDel="00000000" w:rsidR="00000000" w:rsidRPr="00000000">
              <w:rPr>
                <w:color w:val="182a52"/>
                <w:rtl w:val="0"/>
              </w:rPr>
              <w:t xml:space="preserve">Ensures that development areas are not arbitrary, but are aligned to the organizations’ strategic priorities and the priorities for this specific role.</w:t>
            </w:r>
          </w:p>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color w:val="182a52"/>
              </w:rPr>
            </w:pPr>
            <w:r w:rsidDel="00000000" w:rsidR="00000000" w:rsidRPr="00000000">
              <w:rPr>
                <w:color w:val="182a52"/>
                <w:rtl w:val="0"/>
              </w:rPr>
              <w:t xml:space="preserve">Connecting the plan to the qualitative and quantitative metrics used to assess performance of employees allows for increased focus, investment, and follow through.</w:t>
            </w:r>
          </w:p>
        </w:tc>
        <w:tc>
          <w:tcPr>
            <w:shd w:fill="f2f2f2" w:val="clear"/>
          </w:tcPr>
          <w:p w:rsidR="00000000" w:rsidDel="00000000" w:rsidP="00000000" w:rsidRDefault="00000000" w:rsidRPr="00000000" w14:paraId="0000005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color w:val="182a52"/>
              </w:rPr>
            </w:pPr>
            <w:r w:rsidDel="00000000" w:rsidR="00000000" w:rsidRPr="00000000">
              <w:rPr>
                <w:color w:val="182a52"/>
                <w:rtl w:val="0"/>
              </w:rPr>
              <w:t xml:space="preserve">I</w:t>
            </w:r>
            <w:r w:rsidDel="00000000" w:rsidR="00000000" w:rsidRPr="00000000">
              <w:rPr>
                <w:color w:val="182a52"/>
                <w:rtl w:val="0"/>
              </w:rPr>
              <w:t xml:space="preserve">nclude qualitative and quantitative metrics in plan that are used to measure employee performance</w:t>
            </w:r>
            <w:r w:rsidDel="00000000" w:rsidR="00000000" w:rsidRPr="00000000">
              <w:rPr>
                <w:rtl w:val="0"/>
              </w:rPr>
            </w:r>
          </w:p>
          <w:p w:rsidR="00000000" w:rsidDel="00000000" w:rsidP="00000000" w:rsidRDefault="00000000" w:rsidRPr="00000000" w14:paraId="0000005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color w:val="182a52"/>
              </w:rPr>
            </w:pPr>
            <w:r w:rsidDel="00000000" w:rsidR="00000000" w:rsidRPr="00000000">
              <w:rPr>
                <w:color w:val="182a52"/>
                <w:rtl w:val="0"/>
              </w:rPr>
              <w:t xml:space="preserve">Set timeline to end prior to end of year evaluation in order to include results</w:t>
            </w:r>
            <w:r w:rsidDel="00000000" w:rsidR="00000000" w:rsidRPr="00000000">
              <w:rPr>
                <w:rtl w:val="0"/>
              </w:rPr>
            </w:r>
          </w:p>
        </w:tc>
      </w:tr>
    </w:tbl>
    <w:p w:rsidR="00000000" w:rsidDel="00000000" w:rsidP="00000000" w:rsidRDefault="00000000" w:rsidRPr="00000000" w14:paraId="00000057">
      <w:pPr>
        <w:spacing w:after="0" w:lineRule="auto"/>
        <w:ind w:left="0" w:firstLine="0"/>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spacing w:after="0" w:line="240" w:lineRule="auto"/>
      <w:ind w:left="720" w:firstLine="0"/>
      <w:jc w:val="center"/>
      <w:rPr/>
    </w:pPr>
    <w:r w:rsidDel="00000000" w:rsidR="00000000" w:rsidRPr="00000000">
      <w:rPr>
        <w:color w:val="8e8e8e"/>
        <w:rtl w:val="0"/>
      </w:rPr>
      <w:t xml:space="preserve">Copyright © 2024 by EdFuel. This work is licensed under a Creative Commons Attribution-NonCommercial-ShareAlike 4.0 International License.1</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spacing w:after="0" w:line="240" w:lineRule="auto"/>
      <w:ind w:left="72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color w:val="8e8e8e"/>
        <w:rtl w:val="0"/>
      </w:rPr>
      <w:t xml:space="preserve">Copyright © 2024 by EdFuel. This work is licensed under a Creative Commons Attribution-NonCommercial-ShareAlike 4.0 International License.1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anchor allowOverlap="1" behindDoc="1" distB="0" distT="0" distL="0" distR="0" hidden="0" layoutInCell="1" locked="0" relativeHeight="0" simplePos="0">
          <wp:simplePos x="0" y="0"/>
          <wp:positionH relativeFrom="page">
            <wp:posOffset>5553075</wp:posOffset>
          </wp:positionH>
          <wp:positionV relativeFrom="page">
            <wp:posOffset>238125</wp:posOffset>
          </wp:positionV>
          <wp:extent cx="1468438" cy="580637"/>
          <wp:effectExtent b="0" l="0" r="0" t="0"/>
          <wp:wrapNone/>
          <wp:docPr id="3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68438" cy="580637"/>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5449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5449B"/>
    <w:pPr>
      <w:ind w:left="720"/>
      <w:contextualSpacing w:val="1"/>
    </w:pPr>
  </w:style>
  <w:style w:type="paragraph" w:styleId="NormalWeb">
    <w:name w:val="Normal (Web)"/>
    <w:basedOn w:val="Normal"/>
    <w:uiPriority w:val="99"/>
    <w:unhideWhenUsed w:val="1"/>
    <w:rsid w:val="00E5449B"/>
    <w:pPr>
      <w:spacing w:after="100" w:afterAutospacing="1" w:before="100" w:beforeAutospacing="1" w:line="240" w:lineRule="auto"/>
    </w:pPr>
    <w:rPr>
      <w:rFonts w:ascii="Times New Roman" w:cs="Times New Roman" w:eastAsia="Times New Roman" w:hAnsi="Times New Roman"/>
      <w:sz w:val="24"/>
      <w:szCs w:val="24"/>
    </w:rPr>
  </w:style>
  <w:style w:type="table" w:styleId="TableGrid">
    <w:name w:val="Table Grid"/>
    <w:basedOn w:val="TableNormal"/>
    <w:uiPriority w:val="59"/>
    <w:rsid w:val="00E5449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E5449B"/>
    <w:pPr>
      <w:tabs>
        <w:tab w:val="center" w:pos="4680"/>
        <w:tab w:val="right" w:pos="9360"/>
      </w:tabs>
      <w:spacing w:after="0" w:line="240" w:lineRule="auto"/>
    </w:pPr>
  </w:style>
  <w:style w:type="character" w:styleId="HeaderChar" w:customStyle="1">
    <w:name w:val="Header Char"/>
    <w:basedOn w:val="DefaultParagraphFont"/>
    <w:link w:val="Header"/>
    <w:uiPriority w:val="99"/>
    <w:rsid w:val="00E5449B"/>
  </w:style>
  <w:style w:type="paragraph" w:styleId="Footer">
    <w:name w:val="footer"/>
    <w:basedOn w:val="Normal"/>
    <w:link w:val="FooterChar"/>
    <w:uiPriority w:val="99"/>
    <w:unhideWhenUsed w:val="1"/>
    <w:rsid w:val="00E5449B"/>
    <w:pPr>
      <w:tabs>
        <w:tab w:val="center" w:pos="4680"/>
        <w:tab w:val="right" w:pos="9360"/>
      </w:tabs>
      <w:spacing w:after="0" w:line="240" w:lineRule="auto"/>
    </w:pPr>
  </w:style>
  <w:style w:type="character" w:styleId="FooterChar" w:customStyle="1">
    <w:name w:val="Footer Char"/>
    <w:basedOn w:val="DefaultParagraphFont"/>
    <w:link w:val="Footer"/>
    <w:uiPriority w:val="99"/>
    <w:rsid w:val="00E5449B"/>
  </w:style>
  <w:style w:type="character" w:styleId="CommentReference">
    <w:name w:val="annotation reference"/>
    <w:basedOn w:val="DefaultParagraphFont"/>
    <w:uiPriority w:val="99"/>
    <w:semiHidden w:val="1"/>
    <w:unhideWhenUsed w:val="1"/>
    <w:rsid w:val="00113E13"/>
    <w:rPr>
      <w:sz w:val="16"/>
      <w:szCs w:val="16"/>
    </w:rPr>
  </w:style>
  <w:style w:type="paragraph" w:styleId="CommentText">
    <w:name w:val="annotation text"/>
    <w:basedOn w:val="Normal"/>
    <w:link w:val="CommentTextChar"/>
    <w:uiPriority w:val="99"/>
    <w:unhideWhenUsed w:val="1"/>
    <w:rsid w:val="00113E13"/>
    <w:pPr>
      <w:spacing w:line="240" w:lineRule="auto"/>
    </w:pPr>
    <w:rPr>
      <w:sz w:val="20"/>
      <w:szCs w:val="20"/>
    </w:rPr>
  </w:style>
  <w:style w:type="character" w:styleId="CommentTextChar" w:customStyle="1">
    <w:name w:val="Comment Text Char"/>
    <w:basedOn w:val="DefaultParagraphFont"/>
    <w:link w:val="CommentText"/>
    <w:uiPriority w:val="99"/>
    <w:rsid w:val="00113E13"/>
    <w:rPr>
      <w:sz w:val="20"/>
      <w:szCs w:val="20"/>
    </w:rPr>
  </w:style>
  <w:style w:type="paragraph" w:styleId="BalloonText">
    <w:name w:val="Balloon Text"/>
    <w:basedOn w:val="Normal"/>
    <w:link w:val="BalloonTextChar"/>
    <w:uiPriority w:val="99"/>
    <w:semiHidden w:val="1"/>
    <w:unhideWhenUsed w:val="1"/>
    <w:rsid w:val="00113E13"/>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13E13"/>
    <w:rPr>
      <w:rFonts w:ascii="Segoe UI" w:cs="Segoe UI" w:hAnsi="Segoe UI"/>
      <w:sz w:val="18"/>
      <w:szCs w:val="18"/>
    </w:rPr>
  </w:style>
  <w:style w:type="paragraph" w:styleId="CommentSubject">
    <w:name w:val="annotation subject"/>
    <w:basedOn w:val="CommentText"/>
    <w:next w:val="CommentText"/>
    <w:link w:val="CommentSubjectChar"/>
    <w:uiPriority w:val="99"/>
    <w:semiHidden w:val="1"/>
    <w:unhideWhenUsed w:val="1"/>
    <w:rsid w:val="00383AF9"/>
    <w:rPr>
      <w:b w:val="1"/>
      <w:bCs w:val="1"/>
    </w:rPr>
  </w:style>
  <w:style w:type="character" w:styleId="CommentSubjectChar" w:customStyle="1">
    <w:name w:val="Comment Subject Char"/>
    <w:basedOn w:val="CommentTextChar"/>
    <w:link w:val="CommentSubject"/>
    <w:uiPriority w:val="99"/>
    <w:semiHidden w:val="1"/>
    <w:rsid w:val="00383AF9"/>
    <w:rPr>
      <w:b w:val="1"/>
      <w:bCs w:val="1"/>
      <w:sz w:val="20"/>
      <w:szCs w:val="20"/>
    </w:rPr>
  </w:style>
  <w:style w:type="character" w:styleId="Hyperlink">
    <w:name w:val="Hyperlink"/>
    <w:basedOn w:val="DefaultParagraphFont"/>
    <w:uiPriority w:val="99"/>
    <w:unhideWhenUsed w:val="1"/>
    <w:rsid w:val="00C11416"/>
    <w:rPr>
      <w:color w:val="0563c1" w:themeColor="hyperlink"/>
      <w:u w:val="single"/>
    </w:rPr>
  </w:style>
  <w:style w:type="character" w:styleId="FollowedHyperlink">
    <w:name w:val="FollowedHyperlink"/>
    <w:basedOn w:val="DefaultParagraphFont"/>
    <w:uiPriority w:val="99"/>
    <w:semiHidden w:val="1"/>
    <w:unhideWhenUsed w:val="1"/>
    <w:rsid w:val="002A590B"/>
    <w:rPr>
      <w:color w:val="954f72" w:themeColor="followedHyperlink"/>
      <w:u w:val="single"/>
    </w:rPr>
  </w:style>
  <w:style w:type="table" w:styleId="GridTable3-Accent1">
    <w:name w:val="Grid Table 3 Accent 1"/>
    <w:basedOn w:val="TableNormal"/>
    <w:uiPriority w:val="48"/>
    <w:rsid w:val="0002566A"/>
    <w:pPr>
      <w:spacing w:after="0" w:line="240" w:lineRule="auto"/>
    </w:pPr>
    <w:tblPr>
      <w:tblStyleRowBandSize w:val="1"/>
      <w:tblStyleColBandSize w:val="1"/>
      <w:tblBorders>
        <w:top w:color="9cc2e5" w:space="0" w:sz="4" w:themeColor="accent1" w:themeTint="000099" w:val="single"/>
        <w:left w:color="9cc2e5" w:space="0" w:sz="4" w:themeColor="accent1" w:themeTint="000099" w:val="single"/>
        <w:bottom w:color="9cc2e5" w:space="0" w:sz="4" w:themeColor="accent1" w:themeTint="000099" w:val="single"/>
        <w:right w:color="9cc2e5" w:space="0" w:sz="4" w:themeColor="accent1" w:themeTint="000099" w:val="single"/>
        <w:insideH w:color="9cc2e5" w:space="0" w:sz="4" w:themeColor="accent1" w:themeTint="000099" w:val="single"/>
        <w:insideV w:color="9cc2e5"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tblStylePr w:type="neCell">
      <w:tblPr/>
      <w:tcPr>
        <w:tcBorders>
          <w:bottom w:color="9cc2e5" w:space="0" w:sz="4" w:themeColor="accent1" w:themeTint="000099" w:val="single"/>
        </w:tcBorders>
      </w:tcPr>
    </w:tblStylePr>
    <w:tblStylePr w:type="nwCell">
      <w:tblPr/>
      <w:tcPr>
        <w:tcBorders>
          <w:bottom w:color="9cc2e5" w:space="0" w:sz="4" w:themeColor="accent1" w:themeTint="000099" w:val="single"/>
        </w:tcBorders>
      </w:tcPr>
    </w:tblStylePr>
    <w:tblStylePr w:type="seCell">
      <w:tblPr/>
      <w:tcPr>
        <w:tcBorders>
          <w:top w:color="9cc2e5" w:space="0" w:sz="4" w:themeColor="accent1" w:themeTint="000099" w:val="single"/>
        </w:tcBorders>
      </w:tcPr>
    </w:tblStylePr>
    <w:tblStylePr w:type="swCell">
      <w:tblPr/>
      <w:tcPr>
        <w:tcBorders>
          <w:top w:color="9cc2e5" w:space="0" w:sz="4" w:themeColor="accent1" w:themeTint="000099"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insights.ccl.org/wp-content/uploads/2015/04/BlendedLearningLeadership.pdf" TargetMode="Externa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svHEXC5eX0Q+cbIcJM31faSm1w==">CgMxLjAyDmguZnBqanNzZW4yNTh0OAByITFfak5OLXQzcy1HeWFCczZycVhtbVNmVFA2TXotcnRxUw==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2016-01-26T21:10:00Z</dcterms:created>
  <dc:creator>Mary Mason Boaz</dc:creator>
</cp:coreProperties>
</file>